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38568" w14:textId="77777777" w:rsidR="00203A6E" w:rsidRPr="00FF2653" w:rsidRDefault="00203A6E" w:rsidP="00A029C5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FF2653">
        <w:rPr>
          <w:b/>
          <w:sz w:val="24"/>
          <w:szCs w:val="24"/>
          <w:u w:val="single"/>
        </w:rPr>
        <w:t>TERMO DE REFERÊNCIA</w:t>
      </w:r>
    </w:p>
    <w:p w14:paraId="1311AF17" w14:textId="77777777" w:rsidR="00203A6E" w:rsidRPr="00FF2653" w:rsidRDefault="00203A6E" w:rsidP="00A029C5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FF2653">
        <w:rPr>
          <w:b/>
          <w:sz w:val="24"/>
          <w:szCs w:val="24"/>
          <w:u w:val="single"/>
        </w:rPr>
        <w:t>Art. 6º, inciso XXIII, alínea ‘a’ a ‘j’, da Lei nº 14.133/2021</w:t>
      </w:r>
    </w:p>
    <w:p w14:paraId="2876C3B3" w14:textId="77777777" w:rsidR="00203A6E" w:rsidRPr="00FF2653" w:rsidRDefault="00203A6E" w:rsidP="00A029C5">
      <w:pPr>
        <w:spacing w:line="360" w:lineRule="auto"/>
        <w:jc w:val="both"/>
        <w:rPr>
          <w:b/>
          <w:sz w:val="24"/>
          <w:szCs w:val="24"/>
        </w:rPr>
      </w:pPr>
    </w:p>
    <w:p w14:paraId="6F3E624C" w14:textId="77777777" w:rsidR="00203A6E" w:rsidRPr="00FF2653" w:rsidRDefault="00203A6E" w:rsidP="00A029C5">
      <w:pPr>
        <w:spacing w:line="360" w:lineRule="auto"/>
        <w:jc w:val="both"/>
        <w:rPr>
          <w:b/>
          <w:sz w:val="24"/>
          <w:szCs w:val="24"/>
        </w:rPr>
      </w:pPr>
      <w:r w:rsidRPr="00FF2653">
        <w:rPr>
          <w:b/>
          <w:sz w:val="24"/>
          <w:szCs w:val="24"/>
        </w:rPr>
        <w:t>1. DEFINIÇÃO DO OBJETO (Art. 6º, inciso XXIII, alínea ‘a’, da Lei nº 14.133/2021).</w:t>
      </w:r>
    </w:p>
    <w:tbl>
      <w:tblPr>
        <w:tblW w:w="981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B5485C" w:rsidRPr="00B5485C" w14:paraId="1FB0A975" w14:textId="77777777" w:rsidTr="00B5485C">
        <w:trPr>
          <w:trHeight w:val="178"/>
        </w:trPr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2023FD14" w14:textId="2F83F898" w:rsidR="00B5485C" w:rsidRPr="00B5485C" w:rsidRDefault="00B5485C" w:rsidP="00A029C5">
            <w:pPr>
              <w:pStyle w:val="PargrafodaLista"/>
              <w:tabs>
                <w:tab w:val="left" w:pos="426"/>
              </w:tabs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5485C">
              <w:rPr>
                <w:sz w:val="24"/>
                <w:szCs w:val="24"/>
              </w:rPr>
              <w:t xml:space="preserve">REGÃO ELETRÔNICO PARA FUTURA E EVENTUAL CONTRATAÇÃO DE EMPRESA PARA FORNECIMENTO DE MANILHAS PRÉ-FABRICADAS PARA A EXECUÇÃO DE DRENAGEM PROFUNDA DE LOGRADOUROS EM </w:t>
            </w:r>
            <w:r>
              <w:rPr>
                <w:sz w:val="24"/>
                <w:szCs w:val="24"/>
              </w:rPr>
              <w:t>S</w:t>
            </w:r>
            <w:r w:rsidRPr="00B5485C">
              <w:rPr>
                <w:sz w:val="24"/>
                <w:szCs w:val="24"/>
              </w:rPr>
              <w:t xml:space="preserve">ANTO </w:t>
            </w:r>
            <w:r>
              <w:rPr>
                <w:sz w:val="24"/>
                <w:szCs w:val="24"/>
              </w:rPr>
              <w:t>A</w:t>
            </w:r>
            <w:r w:rsidRPr="00B5485C">
              <w:rPr>
                <w:sz w:val="24"/>
                <w:szCs w:val="24"/>
              </w:rPr>
              <w:t xml:space="preserve">NTÔNIO DO </w:t>
            </w:r>
            <w:r>
              <w:rPr>
                <w:sz w:val="24"/>
                <w:szCs w:val="24"/>
              </w:rPr>
              <w:t>L</w:t>
            </w:r>
            <w:r w:rsidRPr="00B5485C">
              <w:rPr>
                <w:sz w:val="24"/>
                <w:szCs w:val="24"/>
              </w:rPr>
              <w:t xml:space="preserve">ESTE – </w:t>
            </w:r>
            <w:r>
              <w:rPr>
                <w:sz w:val="24"/>
                <w:szCs w:val="24"/>
              </w:rPr>
              <w:t>MT.</w:t>
            </w:r>
          </w:p>
        </w:tc>
      </w:tr>
    </w:tbl>
    <w:p w14:paraId="7FDA77F2" w14:textId="5761A207" w:rsidR="0074006D" w:rsidRPr="0074006D" w:rsidRDefault="0074006D" w:rsidP="00A029C5">
      <w:pPr>
        <w:pStyle w:val="PargrafodaLista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14:paraId="1E6A2E7F" w14:textId="77777777" w:rsidR="00A22E66" w:rsidRPr="00FF2653" w:rsidRDefault="00A22E66" w:rsidP="00A029C5">
      <w:pPr>
        <w:spacing w:line="360" w:lineRule="auto"/>
        <w:ind w:right="-1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1.2</w:t>
      </w:r>
      <w:r w:rsidRPr="00FF2653">
        <w:rPr>
          <w:sz w:val="24"/>
          <w:szCs w:val="24"/>
        </w:rPr>
        <w:t>. O valor estimado da contratação será conforme segue:</w:t>
      </w:r>
    </w:p>
    <w:p w14:paraId="2FE5A24D" w14:textId="77777777" w:rsidR="004F0D38" w:rsidRDefault="004F0D38" w:rsidP="00A029C5">
      <w:pPr>
        <w:pStyle w:val="Recuodecorpodetexto"/>
        <w:spacing w:line="360" w:lineRule="auto"/>
        <w:ind w:left="0" w:firstLine="0"/>
        <w:rPr>
          <w:b/>
          <w:bCs/>
          <w:szCs w:val="24"/>
        </w:rPr>
      </w:pPr>
      <w:bookmarkStart w:id="0" w:name="_Hlk211957534"/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1701"/>
        <w:gridCol w:w="2743"/>
        <w:gridCol w:w="830"/>
        <w:gridCol w:w="1389"/>
        <w:gridCol w:w="1476"/>
        <w:gridCol w:w="1500"/>
      </w:tblGrid>
      <w:tr w:rsidR="00B5485C" w:rsidRPr="004E4E5A" w14:paraId="482F0D5F" w14:textId="77777777" w:rsidTr="004E4E5A">
        <w:tc>
          <w:tcPr>
            <w:tcW w:w="1712" w:type="dxa"/>
            <w:shd w:val="clear" w:color="auto" w:fill="D5DCE4" w:themeFill="text2" w:themeFillTint="33"/>
          </w:tcPr>
          <w:bookmarkEnd w:id="0"/>
          <w:p w14:paraId="56525BCE" w14:textId="77777777" w:rsidR="00B5485C" w:rsidRPr="004E4E5A" w:rsidRDefault="00B5485C" w:rsidP="00A029C5">
            <w:pPr>
              <w:ind w:left="27"/>
              <w:jc w:val="both"/>
              <w:rPr>
                <w:b/>
                <w:bCs/>
                <w:sz w:val="24"/>
                <w:szCs w:val="24"/>
              </w:rPr>
            </w:pPr>
            <w:r w:rsidRPr="004E4E5A">
              <w:rPr>
                <w:b/>
                <w:bCs/>
                <w:sz w:val="24"/>
                <w:szCs w:val="24"/>
              </w:rPr>
              <w:t>ITEM</w:t>
            </w:r>
          </w:p>
          <w:p w14:paraId="3098DC6E" w14:textId="77777777" w:rsidR="00B5485C" w:rsidRPr="004E4E5A" w:rsidRDefault="00B5485C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  <w:tc>
          <w:tcPr>
            <w:tcW w:w="2765" w:type="dxa"/>
            <w:shd w:val="clear" w:color="auto" w:fill="D5DCE4" w:themeFill="text2" w:themeFillTint="33"/>
          </w:tcPr>
          <w:p w14:paraId="734D45B2" w14:textId="77777777" w:rsidR="00B5485C" w:rsidRPr="004E4E5A" w:rsidRDefault="00B5485C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4E4E5A">
              <w:rPr>
                <w:rFonts w:ascii="Times New Roman" w:hAnsi="Times New Roman" w:cs="Times New Roman"/>
                <w:b/>
                <w:bCs/>
              </w:rPr>
              <w:t>DESCRIÇÃO DO PRODUTO</w:t>
            </w:r>
          </w:p>
        </w:tc>
        <w:tc>
          <w:tcPr>
            <w:tcW w:w="779" w:type="dxa"/>
            <w:shd w:val="clear" w:color="auto" w:fill="D5DCE4" w:themeFill="text2" w:themeFillTint="33"/>
          </w:tcPr>
          <w:p w14:paraId="7677A06B" w14:textId="77777777" w:rsidR="00B5485C" w:rsidRPr="004E4E5A" w:rsidRDefault="00B5485C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4E4E5A">
              <w:rPr>
                <w:rFonts w:ascii="Times New Roman" w:hAnsi="Times New Roman" w:cs="Times New Roman"/>
                <w:b/>
                <w:bCs/>
              </w:rPr>
              <w:t>UNID</w:t>
            </w:r>
          </w:p>
        </w:tc>
        <w:tc>
          <w:tcPr>
            <w:tcW w:w="1396" w:type="dxa"/>
            <w:shd w:val="clear" w:color="auto" w:fill="D5DCE4" w:themeFill="text2" w:themeFillTint="33"/>
          </w:tcPr>
          <w:p w14:paraId="6652124B" w14:textId="77777777" w:rsidR="00B5485C" w:rsidRPr="004E4E5A" w:rsidRDefault="00B5485C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4E4E5A">
              <w:rPr>
                <w:rFonts w:ascii="Times New Roman" w:hAnsi="Times New Roman" w:cs="Times New Roman"/>
                <w:b/>
                <w:bCs/>
              </w:rPr>
              <w:t>QTDE</w:t>
            </w:r>
          </w:p>
        </w:tc>
        <w:tc>
          <w:tcPr>
            <w:tcW w:w="1484" w:type="dxa"/>
            <w:shd w:val="clear" w:color="auto" w:fill="D5DCE4" w:themeFill="text2" w:themeFillTint="33"/>
          </w:tcPr>
          <w:p w14:paraId="7594B6F6" w14:textId="77777777" w:rsidR="00B5485C" w:rsidRPr="004E4E5A" w:rsidRDefault="00B5485C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4E4E5A">
              <w:rPr>
                <w:rFonts w:ascii="Times New Roman" w:hAnsi="Times New Roman" w:cs="Times New Roman"/>
                <w:b/>
                <w:bCs/>
              </w:rPr>
              <w:t>VALOR UNITARIO</w:t>
            </w:r>
          </w:p>
        </w:tc>
        <w:tc>
          <w:tcPr>
            <w:tcW w:w="1503" w:type="dxa"/>
            <w:shd w:val="clear" w:color="auto" w:fill="D5DCE4" w:themeFill="text2" w:themeFillTint="33"/>
          </w:tcPr>
          <w:p w14:paraId="653BF4E6" w14:textId="77777777" w:rsidR="00B5485C" w:rsidRPr="004E4E5A" w:rsidRDefault="00B5485C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4E4E5A">
              <w:rPr>
                <w:rFonts w:ascii="Times New Roman" w:hAnsi="Times New Roman" w:cs="Times New Roman"/>
                <w:b/>
                <w:bCs/>
              </w:rPr>
              <w:t>VALOR TOTAL</w:t>
            </w:r>
          </w:p>
        </w:tc>
      </w:tr>
      <w:tr w:rsidR="00172262" w:rsidRPr="004E4E5A" w14:paraId="71DC903F" w14:textId="77777777" w:rsidTr="004E4E5A">
        <w:trPr>
          <w:trHeight w:val="1914"/>
        </w:trPr>
        <w:tc>
          <w:tcPr>
            <w:tcW w:w="1712" w:type="dxa"/>
          </w:tcPr>
          <w:p w14:paraId="5020CBFA" w14:textId="77777777" w:rsidR="00172262" w:rsidRPr="004E4E5A" w:rsidRDefault="00172262" w:rsidP="00A029C5">
            <w:pPr>
              <w:ind w:left="27"/>
              <w:jc w:val="both"/>
              <w:rPr>
                <w:sz w:val="24"/>
                <w:szCs w:val="24"/>
              </w:rPr>
            </w:pPr>
            <w:r w:rsidRPr="004E4E5A">
              <w:rPr>
                <w:sz w:val="24"/>
                <w:szCs w:val="24"/>
              </w:rPr>
              <w:t>01</w:t>
            </w:r>
          </w:p>
        </w:tc>
        <w:tc>
          <w:tcPr>
            <w:tcW w:w="2765" w:type="dxa"/>
          </w:tcPr>
          <w:p w14:paraId="153E2731" w14:textId="77777777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</w:rPr>
              <w:t xml:space="preserve">TUBO DE CONCRETO ARMADO PARA ÁGUAS PLUVIAIS, CLASSE PA-1. </w:t>
            </w:r>
            <w:proofErr w:type="gramStart"/>
            <w:r w:rsidRPr="004E4E5A">
              <w:rPr>
                <w:rFonts w:ascii="Times New Roman" w:hAnsi="Times New Roman" w:cs="Times New Roman"/>
              </w:rPr>
              <w:t>COM  ENCAIXE</w:t>
            </w:r>
            <w:proofErr w:type="gramEnd"/>
            <w:r w:rsidRPr="004E4E5A">
              <w:rPr>
                <w:rFonts w:ascii="Times New Roman" w:hAnsi="Times New Roman" w:cs="Times New Roman"/>
              </w:rPr>
              <w:t xml:space="preserve"> PONTA E BOLSA. DN DE 400 MM</w:t>
            </w:r>
          </w:p>
        </w:tc>
        <w:tc>
          <w:tcPr>
            <w:tcW w:w="779" w:type="dxa"/>
          </w:tcPr>
          <w:p w14:paraId="0C722F76" w14:textId="77777777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</w:rPr>
              <w:t>UNID</w:t>
            </w:r>
          </w:p>
        </w:tc>
        <w:tc>
          <w:tcPr>
            <w:tcW w:w="1396" w:type="dxa"/>
          </w:tcPr>
          <w:p w14:paraId="13937F3D" w14:textId="77777777" w:rsidR="00172262" w:rsidRPr="004E4E5A" w:rsidRDefault="00172262" w:rsidP="00A029C5">
            <w:pPr>
              <w:ind w:left="566"/>
              <w:jc w:val="both"/>
              <w:rPr>
                <w:sz w:val="24"/>
                <w:szCs w:val="24"/>
              </w:rPr>
            </w:pPr>
          </w:p>
          <w:p w14:paraId="1C84F192" w14:textId="77777777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484" w:type="dxa"/>
            <w:vAlign w:val="bottom"/>
          </w:tcPr>
          <w:p w14:paraId="33344089" w14:textId="67651B7D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  <w:color w:val="333333"/>
              </w:rPr>
              <w:t xml:space="preserve"> R$                                  167,27 </w:t>
            </w:r>
          </w:p>
        </w:tc>
        <w:tc>
          <w:tcPr>
            <w:tcW w:w="1503" w:type="dxa"/>
            <w:vAlign w:val="bottom"/>
          </w:tcPr>
          <w:p w14:paraId="769CA115" w14:textId="60CBB363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  <w:color w:val="333333"/>
              </w:rPr>
              <w:t xml:space="preserve"> R$           74.435,15 </w:t>
            </w:r>
          </w:p>
        </w:tc>
      </w:tr>
      <w:tr w:rsidR="00172262" w:rsidRPr="004E4E5A" w14:paraId="53A84235" w14:textId="77777777" w:rsidTr="004E4E5A">
        <w:tc>
          <w:tcPr>
            <w:tcW w:w="1712" w:type="dxa"/>
          </w:tcPr>
          <w:p w14:paraId="3596B733" w14:textId="77777777" w:rsidR="00172262" w:rsidRPr="004E4E5A" w:rsidRDefault="00172262" w:rsidP="00A029C5">
            <w:pPr>
              <w:ind w:left="27"/>
              <w:jc w:val="both"/>
              <w:rPr>
                <w:sz w:val="24"/>
                <w:szCs w:val="24"/>
              </w:rPr>
            </w:pPr>
            <w:r w:rsidRPr="004E4E5A">
              <w:rPr>
                <w:sz w:val="24"/>
                <w:szCs w:val="24"/>
              </w:rPr>
              <w:t>02</w:t>
            </w:r>
          </w:p>
        </w:tc>
        <w:tc>
          <w:tcPr>
            <w:tcW w:w="2765" w:type="dxa"/>
          </w:tcPr>
          <w:p w14:paraId="71FEF22C" w14:textId="77777777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</w:rPr>
              <w:t>TUBO DE CONCRETO ARMADO PARA ÁGUAS PLUVIAIS, CLASSE PA-1. COM ENCAIXE PONTA E BOLSA. DN DE 600 MM</w:t>
            </w:r>
          </w:p>
        </w:tc>
        <w:tc>
          <w:tcPr>
            <w:tcW w:w="779" w:type="dxa"/>
          </w:tcPr>
          <w:p w14:paraId="5C9D693C" w14:textId="77777777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</w:rPr>
              <w:t>UNID</w:t>
            </w:r>
          </w:p>
        </w:tc>
        <w:tc>
          <w:tcPr>
            <w:tcW w:w="1396" w:type="dxa"/>
          </w:tcPr>
          <w:p w14:paraId="1DDB0854" w14:textId="77777777" w:rsidR="00172262" w:rsidRPr="004E4E5A" w:rsidRDefault="00172262" w:rsidP="00A029C5">
            <w:pPr>
              <w:ind w:left="566"/>
              <w:jc w:val="both"/>
              <w:rPr>
                <w:sz w:val="24"/>
                <w:szCs w:val="24"/>
              </w:rPr>
            </w:pPr>
          </w:p>
          <w:p w14:paraId="76DB36B5" w14:textId="77777777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1484" w:type="dxa"/>
            <w:vAlign w:val="bottom"/>
          </w:tcPr>
          <w:p w14:paraId="52CEC6CC" w14:textId="23B01B5B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  <w:color w:val="333333"/>
              </w:rPr>
              <w:t xml:space="preserve"> R$                                  311,79 </w:t>
            </w:r>
          </w:p>
        </w:tc>
        <w:tc>
          <w:tcPr>
            <w:tcW w:w="1503" w:type="dxa"/>
            <w:vAlign w:val="bottom"/>
          </w:tcPr>
          <w:p w14:paraId="61AD627D" w14:textId="04361861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  <w:color w:val="333333"/>
              </w:rPr>
              <w:t xml:space="preserve"> R$         179.902,83 </w:t>
            </w:r>
          </w:p>
        </w:tc>
      </w:tr>
      <w:tr w:rsidR="00172262" w:rsidRPr="004E4E5A" w14:paraId="448A1C56" w14:textId="77777777" w:rsidTr="004E4E5A">
        <w:tc>
          <w:tcPr>
            <w:tcW w:w="1712" w:type="dxa"/>
          </w:tcPr>
          <w:p w14:paraId="7900BB33" w14:textId="77777777" w:rsidR="00172262" w:rsidRPr="004E4E5A" w:rsidRDefault="00172262" w:rsidP="00A029C5">
            <w:pPr>
              <w:ind w:left="27"/>
              <w:jc w:val="both"/>
              <w:rPr>
                <w:sz w:val="24"/>
                <w:szCs w:val="24"/>
              </w:rPr>
            </w:pPr>
            <w:r w:rsidRPr="004E4E5A">
              <w:rPr>
                <w:sz w:val="24"/>
                <w:szCs w:val="24"/>
              </w:rPr>
              <w:t>03</w:t>
            </w:r>
          </w:p>
        </w:tc>
        <w:tc>
          <w:tcPr>
            <w:tcW w:w="2765" w:type="dxa"/>
          </w:tcPr>
          <w:p w14:paraId="2C1A8C77" w14:textId="77777777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</w:rPr>
              <w:t>TUBO DE CONCRETO ARMADO PARA ÁGUAS PLUVIAIS, CLASSE PA-1. COM ENCAIXE PONTA E BOLSA. DN DE 800 MM</w:t>
            </w:r>
          </w:p>
        </w:tc>
        <w:tc>
          <w:tcPr>
            <w:tcW w:w="779" w:type="dxa"/>
          </w:tcPr>
          <w:p w14:paraId="118B6B4E" w14:textId="77777777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</w:rPr>
              <w:t>UNID</w:t>
            </w:r>
          </w:p>
        </w:tc>
        <w:tc>
          <w:tcPr>
            <w:tcW w:w="1396" w:type="dxa"/>
          </w:tcPr>
          <w:p w14:paraId="2CA03A0C" w14:textId="77777777" w:rsidR="00172262" w:rsidRPr="004E4E5A" w:rsidRDefault="00172262" w:rsidP="00A029C5">
            <w:pPr>
              <w:ind w:left="566"/>
              <w:jc w:val="both"/>
              <w:rPr>
                <w:sz w:val="24"/>
                <w:szCs w:val="24"/>
              </w:rPr>
            </w:pPr>
          </w:p>
          <w:p w14:paraId="19DFA65E" w14:textId="77777777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1484" w:type="dxa"/>
            <w:vAlign w:val="bottom"/>
          </w:tcPr>
          <w:p w14:paraId="33FE2CFB" w14:textId="0DB007A8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  <w:color w:val="333333"/>
              </w:rPr>
              <w:t xml:space="preserve"> R$                                  529,04 </w:t>
            </w:r>
          </w:p>
        </w:tc>
        <w:tc>
          <w:tcPr>
            <w:tcW w:w="1503" w:type="dxa"/>
            <w:vAlign w:val="bottom"/>
          </w:tcPr>
          <w:p w14:paraId="391061F1" w14:textId="26A727D1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  <w:color w:val="333333"/>
              </w:rPr>
              <w:t xml:space="preserve"> R$         362.921,44 </w:t>
            </w:r>
          </w:p>
        </w:tc>
      </w:tr>
      <w:tr w:rsidR="00172262" w:rsidRPr="004E4E5A" w14:paraId="6ED4588E" w14:textId="77777777" w:rsidTr="004E4E5A">
        <w:tc>
          <w:tcPr>
            <w:tcW w:w="1712" w:type="dxa"/>
          </w:tcPr>
          <w:p w14:paraId="016DFB85" w14:textId="77777777" w:rsidR="00172262" w:rsidRPr="004E4E5A" w:rsidRDefault="00172262" w:rsidP="00A029C5">
            <w:pPr>
              <w:ind w:left="27"/>
              <w:jc w:val="both"/>
              <w:rPr>
                <w:sz w:val="24"/>
                <w:szCs w:val="24"/>
              </w:rPr>
            </w:pPr>
            <w:r w:rsidRPr="004E4E5A">
              <w:rPr>
                <w:sz w:val="24"/>
                <w:szCs w:val="24"/>
              </w:rPr>
              <w:t>04</w:t>
            </w:r>
          </w:p>
        </w:tc>
        <w:tc>
          <w:tcPr>
            <w:tcW w:w="2765" w:type="dxa"/>
          </w:tcPr>
          <w:p w14:paraId="7356BC7C" w14:textId="77777777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</w:rPr>
              <w:t xml:space="preserve">TUBO DE CONCRETO ARMADO PARA ÁGUAS PLUVIAIS, </w:t>
            </w:r>
            <w:r w:rsidRPr="004E4E5A">
              <w:rPr>
                <w:rFonts w:ascii="Times New Roman" w:hAnsi="Times New Roman" w:cs="Times New Roman"/>
              </w:rPr>
              <w:lastRenderedPageBreak/>
              <w:t>CLASSE PA-1. COM ENCAIXE PONTA E BOLSA. DN DE 1000 MM</w:t>
            </w:r>
          </w:p>
        </w:tc>
        <w:tc>
          <w:tcPr>
            <w:tcW w:w="779" w:type="dxa"/>
          </w:tcPr>
          <w:p w14:paraId="6189D077" w14:textId="77777777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</w:rPr>
              <w:lastRenderedPageBreak/>
              <w:t>UNID</w:t>
            </w:r>
          </w:p>
        </w:tc>
        <w:tc>
          <w:tcPr>
            <w:tcW w:w="1396" w:type="dxa"/>
          </w:tcPr>
          <w:p w14:paraId="7F0F4E80" w14:textId="77777777" w:rsidR="00172262" w:rsidRPr="004E4E5A" w:rsidRDefault="00172262" w:rsidP="00A029C5">
            <w:pPr>
              <w:ind w:left="566"/>
              <w:jc w:val="both"/>
              <w:rPr>
                <w:sz w:val="24"/>
                <w:szCs w:val="24"/>
              </w:rPr>
            </w:pPr>
          </w:p>
          <w:p w14:paraId="09438C93" w14:textId="77777777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484" w:type="dxa"/>
            <w:vAlign w:val="bottom"/>
          </w:tcPr>
          <w:p w14:paraId="7F74917B" w14:textId="050A45D3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  <w:color w:val="333333"/>
              </w:rPr>
              <w:t xml:space="preserve"> R$                                  603,46 </w:t>
            </w:r>
          </w:p>
        </w:tc>
        <w:tc>
          <w:tcPr>
            <w:tcW w:w="1503" w:type="dxa"/>
            <w:vAlign w:val="bottom"/>
          </w:tcPr>
          <w:p w14:paraId="35FE10B9" w14:textId="62658186" w:rsidR="00172262" w:rsidRPr="004E4E5A" w:rsidRDefault="00172262" w:rsidP="00A029C5">
            <w:pPr>
              <w:pStyle w:val="ParagraphStyle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E4E5A">
              <w:rPr>
                <w:rFonts w:ascii="Times New Roman" w:hAnsi="Times New Roman" w:cs="Times New Roman"/>
                <w:color w:val="333333"/>
              </w:rPr>
              <w:t xml:space="preserve"> R$         109.226,26 </w:t>
            </w:r>
          </w:p>
        </w:tc>
      </w:tr>
      <w:tr w:rsidR="00B5485C" w:rsidRPr="004E4E5A" w14:paraId="7B2844C0" w14:textId="77777777" w:rsidTr="004E4E5A">
        <w:tc>
          <w:tcPr>
            <w:tcW w:w="9639" w:type="dxa"/>
            <w:gridSpan w:val="6"/>
          </w:tcPr>
          <w:p w14:paraId="63562723" w14:textId="5EE6B3FE" w:rsidR="00B5485C" w:rsidRPr="004E4E5A" w:rsidRDefault="00B5485C" w:rsidP="00A029C5">
            <w:pPr>
              <w:pStyle w:val="ParagraphStyle"/>
              <w:widowControl/>
              <w:spacing w:line="360" w:lineRule="auto"/>
              <w:ind w:left="-540" w:firstLine="540"/>
              <w:jc w:val="both"/>
              <w:rPr>
                <w:rFonts w:ascii="Times New Roman" w:hAnsi="Times New Roman" w:cs="Times New Roman"/>
                <w:color w:val="EE0000"/>
              </w:rPr>
            </w:pPr>
            <w:r w:rsidRPr="004E4E5A">
              <w:rPr>
                <w:rFonts w:ascii="Times New Roman" w:hAnsi="Times New Roman" w:cs="Times New Roman"/>
                <w:color w:val="000000" w:themeColor="text1"/>
              </w:rPr>
              <w:t>VALOR TOTAL ESTIMADO: R$</w:t>
            </w:r>
            <w:r w:rsidR="00172262" w:rsidRPr="004E4E5A">
              <w:rPr>
                <w:rFonts w:ascii="Times New Roman" w:hAnsi="Times New Roman" w:cs="Times New Roman"/>
                <w:color w:val="000000" w:themeColor="text1"/>
              </w:rPr>
              <w:t xml:space="preserve"> 726.485,68 (setecentos e vinte e seis mil e quatrocentos e oitenta e cinco reais e sessenta e oito centavos).</w:t>
            </w:r>
          </w:p>
        </w:tc>
      </w:tr>
    </w:tbl>
    <w:p w14:paraId="701B31B6" w14:textId="77777777" w:rsidR="00E3041F" w:rsidRDefault="00E3041F" w:rsidP="00A029C5">
      <w:pPr>
        <w:pStyle w:val="Recuodecorpodetexto"/>
        <w:spacing w:line="360" w:lineRule="auto"/>
        <w:ind w:left="0" w:firstLine="0"/>
        <w:rPr>
          <w:b/>
          <w:bCs/>
          <w:szCs w:val="24"/>
        </w:rPr>
      </w:pPr>
    </w:p>
    <w:p w14:paraId="7FBB3C59" w14:textId="0CC802AC" w:rsidR="00EB496D" w:rsidRPr="00FF2653" w:rsidRDefault="00EB496D" w:rsidP="00A029C5">
      <w:pPr>
        <w:pStyle w:val="Recuodecorpodetexto"/>
        <w:spacing w:line="360" w:lineRule="auto"/>
        <w:ind w:left="0" w:firstLine="0"/>
        <w:rPr>
          <w:b/>
          <w:bCs/>
          <w:szCs w:val="24"/>
        </w:rPr>
      </w:pPr>
      <w:r w:rsidRPr="00FF2653">
        <w:rPr>
          <w:b/>
          <w:bCs/>
          <w:szCs w:val="24"/>
        </w:rPr>
        <w:t>2. DA JUSTIFICATIVA DA CONTRATAÇÃO (Art. 6º, inciso XXIII, alínea ‘b’, da Lei nº 14.133/2021).</w:t>
      </w:r>
    </w:p>
    <w:p w14:paraId="4745FEBF" w14:textId="77777777" w:rsidR="00B5485C" w:rsidRPr="00B5485C" w:rsidRDefault="00EB496D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t xml:space="preserve">O Município de Santo Antônio do Leste/MT, por meio da presente licitação na modalidade Pregão Eletrônico, visa à contratação de empresa especializada para o fornecimento </w:t>
      </w:r>
      <w:r w:rsidR="00B5485C" w:rsidRPr="00B5485C">
        <w:rPr>
          <w:sz w:val="24"/>
          <w:szCs w:val="24"/>
        </w:rPr>
        <w:t>de manilhas pré-fabricadas para a execução de drenagem profunda de logradouros em Santo Antônio do Leste – MT.</w:t>
      </w:r>
    </w:p>
    <w:p w14:paraId="210FC039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t>A presente justificativa fundamenta-se na necessidade de contratação de empresa especializada para a aquisição de materiais pré-fabricados, pois se trata da alternativa mais eficiente para o início das obras de drenagem profunda por mão de obra direta, visando posteriormente a execução de pavimentação em TSD nos logradouros do perímetro urbano do município de Santo Antônio do Leste – MT (ruas e avenidas).</w:t>
      </w:r>
    </w:p>
    <w:p w14:paraId="744E0393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t>A obra tem como objetivo melhorar o escoamento de águas pluviais, reduzir alagamentos e aumentar a durabilidade do pavimento a ser implantado, garantindo maior eficiência estrutural e menor necessidade de manutenção futura.</w:t>
      </w:r>
    </w:p>
    <w:p w14:paraId="6FEC196F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t>A opção pela aquisição de tubos de concreto apresenta diversas vantagens técnicas, operacionais e econômicas que justificam a escolha por essa alternativa, entre as quais se destacam:</w:t>
      </w:r>
    </w:p>
    <w:p w14:paraId="4F989B0E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b/>
          <w:bCs/>
          <w:sz w:val="24"/>
          <w:szCs w:val="24"/>
        </w:rPr>
        <w:t>a)</w:t>
      </w:r>
      <w:r w:rsidRPr="00B5485C">
        <w:rPr>
          <w:sz w:val="24"/>
          <w:szCs w:val="24"/>
        </w:rPr>
        <w:t xml:space="preserve"> oferecem melhor desempenho estrutural, ampla disponibilidade no mercado e facilidade de montagem, permitindo maior agilidade na execução dos serviços;</w:t>
      </w:r>
    </w:p>
    <w:p w14:paraId="2C8138EF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b/>
          <w:bCs/>
          <w:sz w:val="24"/>
          <w:szCs w:val="24"/>
        </w:rPr>
        <w:t>b)</w:t>
      </w:r>
      <w:r w:rsidRPr="00B5485C">
        <w:rPr>
          <w:sz w:val="24"/>
          <w:szCs w:val="24"/>
        </w:rPr>
        <w:t xml:space="preserve"> proporcionam execução simplificada, pois a durabilidade esperada dos materiais é superior a 50 anos, com baixa manutenção e compatibilidade com futuras obras de pavimentação;</w:t>
      </w:r>
    </w:p>
    <w:p w14:paraId="74720249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b/>
          <w:bCs/>
          <w:sz w:val="24"/>
          <w:szCs w:val="24"/>
        </w:rPr>
        <w:t>c)</w:t>
      </w:r>
      <w:r w:rsidRPr="00B5485C">
        <w:rPr>
          <w:sz w:val="24"/>
          <w:szCs w:val="24"/>
        </w:rPr>
        <w:t xml:space="preserve"> embora os tubos plásticos PEAD apresentem maior resistência e vida útil ampliada, tratam-se de uma solução significativamente mais dispendiosa para a máquina pública, sem justificativa plausível considerando o custo-benefício, o baixo volume de tráfego do município e a ausência de mão de obra qualificada para instalação e manutenção futura em execução direta;</w:t>
      </w:r>
    </w:p>
    <w:p w14:paraId="54CEA613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b/>
          <w:bCs/>
          <w:sz w:val="24"/>
          <w:szCs w:val="24"/>
        </w:rPr>
        <w:t>d)</w:t>
      </w:r>
      <w:r w:rsidRPr="00B5485C">
        <w:rPr>
          <w:sz w:val="24"/>
          <w:szCs w:val="24"/>
        </w:rPr>
        <w:t xml:space="preserve"> a fabricação própria é inviável devido à ausência de estrutura fabril e ao custo elevado para aquisição de moldes, equipamentos, ferramentas e controle tecnológico, o que tornaria a solução antieconômica e impraticável.</w:t>
      </w:r>
    </w:p>
    <w:p w14:paraId="16C614FA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lastRenderedPageBreak/>
        <w:t>Diante disso, a aquisição de manilhas pré-fabricadas de concreto se apresenta como a solução mais adequada, econômica e tecnicamente viável, atendendo ao interesse público e garantindo condições adequadas para o avanço das obras de infraestrutura urbana de Santo Antônio do Leste – MT.</w:t>
      </w:r>
    </w:p>
    <w:p w14:paraId="481F67C7" w14:textId="77777777" w:rsid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t>Dessa forma, a contratação proposta visa atender ao interesse público, em conformidade com os princípios da eficiência, continuidade do serviço público, economicidade e vantajosidade previstos na Lei nº 14.133/2021 (Nova Lei de Licitações e Contratos Administrativos), assegurando que os órgãos municipais disponham de meios técnicos adequados para o desempenho de suas atividades essenciais.</w:t>
      </w:r>
    </w:p>
    <w:p w14:paraId="0DE22723" w14:textId="3AB5530E" w:rsidR="00352922" w:rsidRPr="00FF2653" w:rsidRDefault="000F5B37" w:rsidP="00A029C5">
      <w:pPr>
        <w:spacing w:line="360" w:lineRule="auto"/>
        <w:jc w:val="both"/>
        <w:rPr>
          <w:b/>
          <w:bCs/>
          <w:sz w:val="24"/>
          <w:szCs w:val="24"/>
        </w:rPr>
      </w:pPr>
      <w:r w:rsidRPr="00FF2653">
        <w:rPr>
          <w:b/>
          <w:bCs/>
          <w:sz w:val="24"/>
          <w:szCs w:val="24"/>
        </w:rPr>
        <w:t xml:space="preserve">2.1. </w:t>
      </w:r>
      <w:r w:rsidR="00352922" w:rsidRPr="00FF2653">
        <w:rPr>
          <w:b/>
          <w:bCs/>
          <w:sz w:val="24"/>
          <w:szCs w:val="24"/>
        </w:rPr>
        <w:t>BENEFÍCIOS ESPERADOS DA CONTRATAÇÃO</w:t>
      </w:r>
    </w:p>
    <w:p w14:paraId="6B6F3B5C" w14:textId="77777777" w:rsidR="00B5485C" w:rsidRDefault="00B5485C" w:rsidP="00A029C5">
      <w:pPr>
        <w:pStyle w:val="ParagraphStyle"/>
        <w:spacing w:line="360" w:lineRule="auto"/>
        <w:ind w:left="142" w:firstLine="709"/>
        <w:jc w:val="both"/>
        <w:rPr>
          <w:rFonts w:ascii="Times New Roman" w:eastAsia="Arial" w:hAnsi="Times New Roman" w:cs="Times New Roman"/>
          <w:color w:val="000000"/>
          <w:kern w:val="2"/>
          <w14:ligatures w14:val="standardContextual"/>
        </w:rPr>
      </w:pPr>
      <w:r w:rsidRPr="00BF4F8B">
        <w:rPr>
          <w:rFonts w:ascii="Times New Roman" w:eastAsia="Arial" w:hAnsi="Times New Roman" w:cs="Times New Roman"/>
          <w:color w:val="000000"/>
          <w:kern w:val="2"/>
          <w14:ligatures w14:val="standardContextual"/>
        </w:rPr>
        <w:t xml:space="preserve">A contratação visa garantir a disponibilidade contínua de manilhas pré-fabricadas de concreto para execução de obras de drenagem profunda em Santo Antônio do Leste – MT, permitindo a melhoria da infraestrutura urbana e a prevenção de alagamentos, erosões e danos às vias públicas. </w:t>
      </w:r>
    </w:p>
    <w:p w14:paraId="25453794" w14:textId="77777777" w:rsidR="00B5485C" w:rsidRDefault="00B5485C" w:rsidP="00A029C5">
      <w:pPr>
        <w:pStyle w:val="ParagraphStyle"/>
        <w:spacing w:line="360" w:lineRule="auto"/>
        <w:ind w:left="142" w:firstLine="709"/>
        <w:jc w:val="both"/>
        <w:rPr>
          <w:rFonts w:ascii="Times New Roman" w:eastAsia="Arial" w:hAnsi="Times New Roman" w:cs="Times New Roman"/>
          <w:color w:val="000000"/>
          <w:kern w:val="2"/>
          <w14:ligatures w14:val="standardContextual"/>
        </w:rPr>
      </w:pPr>
      <w:r w:rsidRPr="00BF4F8B">
        <w:rPr>
          <w:rFonts w:ascii="Times New Roman" w:eastAsia="Arial" w:hAnsi="Times New Roman" w:cs="Times New Roman"/>
          <w:color w:val="000000"/>
          <w:kern w:val="2"/>
          <w14:ligatures w14:val="standardContextual"/>
        </w:rPr>
        <w:t>Com a aquisição padronizada e planejada dos materiais, espera-se assegurar maior eficiência na execução das obras, continuidade das frentes de trabalho da Secretaria Municipal de Obras e resposta imediata às demandas emergenciais decorrentes de chuvas intensas. Pretende-se ainda alcançar redução de custos operacionais, aumento da durabilidade das redes de drenagem e elevação da segurança e trafegabilidade das vias, proporcionando melhor qualidade de vida à população.</w:t>
      </w:r>
    </w:p>
    <w:p w14:paraId="42062C29" w14:textId="77777777" w:rsidR="00352922" w:rsidRPr="00FF2653" w:rsidRDefault="00352922" w:rsidP="00A029C5">
      <w:pPr>
        <w:spacing w:line="360" w:lineRule="auto"/>
        <w:jc w:val="both"/>
        <w:rPr>
          <w:sz w:val="24"/>
          <w:szCs w:val="24"/>
        </w:rPr>
      </w:pPr>
    </w:p>
    <w:p w14:paraId="541B4714" w14:textId="77777777" w:rsidR="00352922" w:rsidRPr="00FF2653" w:rsidRDefault="00352922" w:rsidP="00A029C5">
      <w:pPr>
        <w:pStyle w:val="Recuodecorpodetexto"/>
        <w:spacing w:line="360" w:lineRule="auto"/>
        <w:ind w:left="0" w:firstLine="0"/>
        <w:rPr>
          <w:b/>
          <w:bCs/>
          <w:szCs w:val="24"/>
        </w:rPr>
      </w:pPr>
      <w:r w:rsidRPr="00FF2653">
        <w:rPr>
          <w:b/>
          <w:bCs/>
          <w:szCs w:val="24"/>
        </w:rPr>
        <w:t>3. DESCRIÇÃO DA SOLUÇÃO COMO UM TODO CONSIDERANDO O CICLO DE VIDA DO OBJETO E ESPECIFICAÇÃO DO PRODUTO. (Art. 6º, inciso XXIII, alínea ‘c’, da Lei nº 14.133/2021). (art. 6º, inciso XXIII, alínea ‘c’, da Lei nº 14.133/2021).</w:t>
      </w:r>
    </w:p>
    <w:p w14:paraId="02AD48B8" w14:textId="77777777" w:rsidR="00B5485C" w:rsidRPr="00B5485C" w:rsidRDefault="00B5485C" w:rsidP="00A029C5">
      <w:pPr>
        <w:pStyle w:val="PargrafodaLista"/>
        <w:numPr>
          <w:ilvl w:val="0"/>
          <w:numId w:val="39"/>
        </w:numPr>
        <w:spacing w:line="360" w:lineRule="auto"/>
        <w:jc w:val="both"/>
        <w:rPr>
          <w:b/>
          <w:bCs/>
          <w:sz w:val="24"/>
          <w:szCs w:val="24"/>
        </w:rPr>
      </w:pPr>
      <w:r w:rsidRPr="00B5485C">
        <w:rPr>
          <w:b/>
          <w:bCs/>
          <w:sz w:val="24"/>
          <w:szCs w:val="24"/>
        </w:rPr>
        <w:t>Levantamento de Necessidades</w:t>
      </w:r>
    </w:p>
    <w:p w14:paraId="4CCB749D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t>A Secretaria Municipal de Obras e Infraestrutura identificou a necessidade de adquirir manilhas pré-fabricadas de concreto armado para execução de drenagem profunda em diversos logradouros públicos de Santo Antônio do Leste – MT. A demanda decorre da ocorrência de alagamentos, erosões, danos às vias públicas e insuficiência da rede existente, bem como da necessidade de ampliar a capacidade de escoamento das águas pluviais em áreas urbanas em expansão.</w:t>
      </w:r>
    </w:p>
    <w:p w14:paraId="3445869A" w14:textId="77777777" w:rsidR="00B5485C" w:rsidRPr="00B5485C" w:rsidRDefault="00B5485C" w:rsidP="00A029C5">
      <w:pPr>
        <w:spacing w:line="360" w:lineRule="auto"/>
        <w:ind w:firstLine="284"/>
        <w:jc w:val="both"/>
        <w:rPr>
          <w:sz w:val="24"/>
          <w:szCs w:val="24"/>
        </w:rPr>
      </w:pPr>
      <w:r w:rsidRPr="00B5485C">
        <w:rPr>
          <w:sz w:val="24"/>
          <w:szCs w:val="24"/>
        </w:rPr>
        <w:t>Considerando que essas demandas ocorrem de forma contínua ao longo do exercício, a solução mais adequada é a contratação por Sistema de Registro de Preços, permitindo o fornecimento gradual conforme o avanço das obras e a disponibilidade orçamentária municipal.</w:t>
      </w:r>
    </w:p>
    <w:p w14:paraId="6A498B13" w14:textId="77777777" w:rsidR="00B5485C" w:rsidRPr="00B5485C" w:rsidRDefault="00B5485C" w:rsidP="00A029C5">
      <w:pPr>
        <w:pStyle w:val="PargrafodaLista"/>
        <w:numPr>
          <w:ilvl w:val="0"/>
          <w:numId w:val="39"/>
        </w:numPr>
        <w:spacing w:line="360" w:lineRule="auto"/>
        <w:jc w:val="both"/>
        <w:rPr>
          <w:b/>
          <w:bCs/>
          <w:sz w:val="24"/>
          <w:szCs w:val="24"/>
        </w:rPr>
      </w:pPr>
      <w:r w:rsidRPr="00B5485C">
        <w:rPr>
          <w:b/>
          <w:bCs/>
          <w:sz w:val="24"/>
          <w:szCs w:val="24"/>
        </w:rPr>
        <w:t>Resultados Esperados</w:t>
      </w:r>
    </w:p>
    <w:p w14:paraId="22693C88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lastRenderedPageBreak/>
        <w:t>A contratação visa proporcionar melhoria da infraestrutura urbana, com a implantação e manutenção de sistemas eficientes de drenagem profunda, reduzindo alagamentos e prevenindo erosões que comprometem a segurança e trafegabilidade das vias públicas.</w:t>
      </w:r>
    </w:p>
    <w:p w14:paraId="3A440513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t>Espera-se garantir a continuidade das ações da Secretaria Municipal de Obras, evitando paralisações por falta de materiais e assegurando resposta rápida a demandas emergenciais decorrentes de fortes chuvas.</w:t>
      </w:r>
    </w:p>
    <w:p w14:paraId="5E83714F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t>Além disso, a aquisição padronizada das manilhas possibilitará maior eficiência operacional, reduzindo custos de manutenção e melhorando a durabilidade das redes de drenagem.</w:t>
      </w:r>
    </w:p>
    <w:p w14:paraId="739EC182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t>Os benefícios ambientais e sociais incluem a mitigação de enchentes, a melhoria da mobilidade urbana e a elevação da qualidade de vida dos moradores.</w:t>
      </w:r>
    </w:p>
    <w:p w14:paraId="3FF02C81" w14:textId="77777777" w:rsidR="00B5485C" w:rsidRPr="00B5485C" w:rsidRDefault="00B5485C" w:rsidP="00A029C5">
      <w:pPr>
        <w:pStyle w:val="PargrafodaLista"/>
        <w:numPr>
          <w:ilvl w:val="0"/>
          <w:numId w:val="39"/>
        </w:numPr>
        <w:spacing w:line="360" w:lineRule="auto"/>
        <w:jc w:val="both"/>
        <w:rPr>
          <w:b/>
          <w:bCs/>
          <w:sz w:val="24"/>
          <w:szCs w:val="24"/>
        </w:rPr>
      </w:pPr>
      <w:r w:rsidRPr="00B5485C">
        <w:rPr>
          <w:b/>
          <w:bCs/>
          <w:sz w:val="24"/>
          <w:szCs w:val="24"/>
        </w:rPr>
        <w:t>Relatórios Finais e Acompanhamento do Ciclo de Vida</w:t>
      </w:r>
    </w:p>
    <w:p w14:paraId="7BE839E9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t>O acompanhamento da contratação será realizado pela equipe técnica municipal, que emitirá relatórios de recebimento para cada lote entregue, verificando a conformidade dos materiais.</w:t>
      </w:r>
    </w:p>
    <w:p w14:paraId="170292D0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t>Durante a utilização das manilhas nas obras, serão registrados os locais de aplicação, as quantidades instaladas e o desempenho observado em campo, permitindo controle rigoroso da execução.</w:t>
      </w:r>
    </w:p>
    <w:p w14:paraId="58C6F015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t>O desempenho hidráulico e estrutural das manilhas será monitorado periodicamente, garantindo que sua durabilidade seja preservada. Caso haja desgaste natural ou danos, serão adotadas ações de reposição conforme o planejamento da Secretaria de Obras.</w:t>
      </w:r>
    </w:p>
    <w:p w14:paraId="62F52A25" w14:textId="77777777" w:rsidR="00B5485C" w:rsidRPr="00B5485C" w:rsidRDefault="00B5485C" w:rsidP="00A029C5">
      <w:pPr>
        <w:spacing w:line="360" w:lineRule="auto"/>
        <w:ind w:firstLine="851"/>
        <w:jc w:val="both"/>
        <w:rPr>
          <w:sz w:val="24"/>
          <w:szCs w:val="24"/>
        </w:rPr>
      </w:pPr>
      <w:r w:rsidRPr="00B5485C">
        <w:rPr>
          <w:sz w:val="24"/>
          <w:szCs w:val="24"/>
        </w:rPr>
        <w:t>Ao final do período contratual, será elaborado um relatório consolidado contendo os quantitativos adquiridos, o desempenho observado, a análise dos custos, a eficácia da solução adotada e eventuais recomendações para aprimoramento das próximas contratações.</w:t>
      </w:r>
    </w:p>
    <w:p w14:paraId="11DBCD55" w14:textId="77777777" w:rsidR="00FE24D8" w:rsidRPr="00FF2653" w:rsidRDefault="00FE24D8" w:rsidP="00A029C5">
      <w:pPr>
        <w:spacing w:line="360" w:lineRule="auto"/>
        <w:ind w:left="720"/>
        <w:jc w:val="both"/>
        <w:rPr>
          <w:sz w:val="24"/>
          <w:szCs w:val="24"/>
        </w:rPr>
      </w:pPr>
    </w:p>
    <w:p w14:paraId="288E635D" w14:textId="77777777" w:rsidR="00E82942" w:rsidRPr="00FF2653" w:rsidRDefault="00E82942" w:rsidP="00A029C5">
      <w:pPr>
        <w:spacing w:line="360" w:lineRule="auto"/>
        <w:ind w:right="-1"/>
        <w:jc w:val="both"/>
        <w:rPr>
          <w:bCs/>
          <w:sz w:val="24"/>
          <w:szCs w:val="24"/>
        </w:rPr>
      </w:pPr>
      <w:r w:rsidRPr="00FF2653">
        <w:rPr>
          <w:b/>
          <w:bCs/>
          <w:sz w:val="24"/>
          <w:szCs w:val="24"/>
        </w:rPr>
        <w:t>4. MODELO DE EXECUÇÃO DO OBJETO, QUE CONSISTE NA DEFINIÇÃO DE COMO O CONTRATO DEVERÁ PRODUZIR OS RESULTADOS PRETENDIDOS DESDE O SEU INÍCIO ATÉ O SEU ENCERRAMENTO. (Art. 6º, inciso XXIII, alínea ‘e’, da Lei nº 14.133/2021</w:t>
      </w:r>
      <w:r w:rsidRPr="00FF2653">
        <w:rPr>
          <w:bCs/>
          <w:sz w:val="24"/>
          <w:szCs w:val="24"/>
        </w:rPr>
        <w:t>).</w:t>
      </w:r>
    </w:p>
    <w:p w14:paraId="64BDC6EB" w14:textId="324EC28E" w:rsidR="00EA3407" w:rsidRPr="00EA3407" w:rsidRDefault="00EA3407" w:rsidP="00A029C5">
      <w:pPr>
        <w:spacing w:line="360" w:lineRule="auto"/>
        <w:ind w:right="-1" w:firstLine="851"/>
        <w:jc w:val="both"/>
        <w:rPr>
          <w:sz w:val="24"/>
          <w:szCs w:val="24"/>
        </w:rPr>
      </w:pPr>
      <w:r w:rsidRPr="00EA3407">
        <w:rPr>
          <w:sz w:val="24"/>
          <w:szCs w:val="24"/>
        </w:rPr>
        <w:t>A execução do objeto ocorrerá de forma planejada e coordenada para assegurar que o fornecimento das manilhas pré-fabricadas produza os resultados pretendidos desde o início do contrato até o seu encerramento. Após a assinatura contratual, a contratada deverá iniciar a fabricação ou disponibilização das manilhas de acordo com as especificações técnicas previstas, observando rigorosamente os padrões de qualidade definidos. O fornecimento será realizado de forma parcelada, con</w:t>
      </w:r>
      <w:r w:rsidRPr="00EA3407">
        <w:rPr>
          <w:sz w:val="24"/>
          <w:szCs w:val="24"/>
        </w:rPr>
        <w:lastRenderedPageBreak/>
        <w:t>forme as solicitações emitidas pela Secretaria Municipal de Obras, permitindo que as entregas acompanhem o cronograma das intervenções de drenagem profunda previstas pelo Município de Santo Antônio do Leste – MT.</w:t>
      </w:r>
    </w:p>
    <w:p w14:paraId="5F850966" w14:textId="77777777" w:rsidR="00EA3407" w:rsidRPr="00EA3407" w:rsidRDefault="00EA3407" w:rsidP="00A029C5">
      <w:pPr>
        <w:spacing w:line="360" w:lineRule="auto"/>
        <w:ind w:right="-1" w:firstLine="851"/>
        <w:jc w:val="both"/>
        <w:rPr>
          <w:sz w:val="24"/>
          <w:szCs w:val="24"/>
        </w:rPr>
      </w:pPr>
      <w:r w:rsidRPr="00EA3407">
        <w:rPr>
          <w:sz w:val="24"/>
          <w:szCs w:val="24"/>
        </w:rPr>
        <w:t>Cada entrega deverá ser precedida de programação acordada com a Administração, contendo informações sobre quantidades, prazos e locais de entrega. A contratada ficará responsável pelo transporte adequado das manilhas, assegurando que o descarregamento seja feito com equipamentos compatíveis e de forma a evitar danos estruturais. Ao receber o material, a equipe técnica municipal realizará a conferência das especificações, procedendo à inspeção visual, verificação dimensional e comprovação das condições de integridade das peças. Havendo não conformidades, o material será rejeitado e substituído sem ônus para a Administração.</w:t>
      </w:r>
    </w:p>
    <w:p w14:paraId="0DC67AB4" w14:textId="77777777" w:rsidR="00EA3407" w:rsidRPr="00EA3407" w:rsidRDefault="00EA3407" w:rsidP="00A029C5">
      <w:pPr>
        <w:spacing w:line="360" w:lineRule="auto"/>
        <w:ind w:right="-1" w:firstLine="851"/>
        <w:jc w:val="both"/>
        <w:rPr>
          <w:sz w:val="24"/>
          <w:szCs w:val="24"/>
        </w:rPr>
      </w:pPr>
      <w:r w:rsidRPr="00EA3407">
        <w:rPr>
          <w:sz w:val="24"/>
          <w:szCs w:val="24"/>
        </w:rPr>
        <w:t>Durante a execução das obras de drenagem, as manilhas serão instaladas pela equipe técnica municipal ou por empresa contratada especificamente para essa finalidade, conforme planejamento interno. A utilização dos materiais será registrada para acompanhamento de estoque, controle de rastreabilidade e avaliação de desempenho. Esse monitoramento permitirá identificar eventuais necessidades de ajustes nas quantidades solicitadas ou na programação de entregas, garantindo alinhamento contínuo entre o contrato e as demandas efetivas das frentes de trabalho.</w:t>
      </w:r>
    </w:p>
    <w:p w14:paraId="125E0D68" w14:textId="77777777" w:rsidR="00EA3407" w:rsidRPr="00EA3407" w:rsidRDefault="00EA3407" w:rsidP="00A029C5">
      <w:pPr>
        <w:spacing w:line="360" w:lineRule="auto"/>
        <w:ind w:right="-1" w:firstLine="851"/>
        <w:jc w:val="both"/>
        <w:rPr>
          <w:sz w:val="24"/>
          <w:szCs w:val="24"/>
        </w:rPr>
      </w:pPr>
      <w:r w:rsidRPr="00EA3407">
        <w:rPr>
          <w:sz w:val="24"/>
          <w:szCs w:val="24"/>
        </w:rPr>
        <w:t>Ao longo da vigência contratual, a Administração realizará fiscalizações periódicas para verificar a conformidade das entregas, o atendimento aos prazos, a qualidade dos materiais fornecidos e o cumprimento das obrigações contratuais pela empresa. Caso sejam identificadas irregularidades, serão aplicadas as medidas corretivas e sanções previstas na legislação e no contrato.</w:t>
      </w:r>
    </w:p>
    <w:p w14:paraId="3D35033B" w14:textId="77777777" w:rsidR="00EA3407" w:rsidRPr="00EA3407" w:rsidRDefault="00EA3407" w:rsidP="00A029C5">
      <w:pPr>
        <w:spacing w:line="360" w:lineRule="auto"/>
        <w:ind w:right="-1" w:firstLine="851"/>
        <w:jc w:val="both"/>
        <w:rPr>
          <w:sz w:val="24"/>
          <w:szCs w:val="24"/>
        </w:rPr>
      </w:pPr>
      <w:r w:rsidRPr="00EA3407">
        <w:rPr>
          <w:sz w:val="24"/>
          <w:szCs w:val="24"/>
        </w:rPr>
        <w:t>Ao final do contrato ou do período de vigência do sistema de registro de preços, será elaborado um relatório consolidado contendo o histórico de entregas, as quantidades adquiridas, a avaliação do desempenho das manilhas nas obras executadas, bem como eventuais ocorrências registradas. Esse relatório servirá de subsídio para futuras contratações e para aprimoramento dos processos internos de planejamento e execução de obras de drenagem. Dessa forma, assegura-se que o contrato produza resultados efetivos em todas as suas etapas, contribuindo para a melhoria da infraestrutura urbana e para a prestação eficiente dos serviços públicos de drenagem no Município.</w:t>
      </w:r>
    </w:p>
    <w:p w14:paraId="7A3FBEC5" w14:textId="77777777" w:rsidR="00E3041F" w:rsidRPr="00E3041F" w:rsidRDefault="00E3041F" w:rsidP="00A029C5">
      <w:pPr>
        <w:spacing w:line="360" w:lineRule="auto"/>
        <w:ind w:left="360" w:right="-1"/>
        <w:jc w:val="both"/>
        <w:rPr>
          <w:b/>
          <w:bCs/>
          <w:sz w:val="24"/>
          <w:szCs w:val="24"/>
        </w:rPr>
      </w:pPr>
    </w:p>
    <w:p w14:paraId="110F97FE" w14:textId="35C98559" w:rsidR="00FE24D8" w:rsidRPr="00FF2653" w:rsidRDefault="00E3041F" w:rsidP="00A029C5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FE24D8" w:rsidRPr="00FF265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FE24D8" w:rsidRPr="00FF2653">
        <w:rPr>
          <w:b/>
          <w:bCs/>
          <w:sz w:val="24"/>
          <w:szCs w:val="24"/>
        </w:rPr>
        <w:t>PRAZO DE ENTREGA e QUATIDADES MÍNIMAS</w:t>
      </w:r>
    </w:p>
    <w:p w14:paraId="0FE4C3CD" w14:textId="676B20C3" w:rsidR="00E9065A" w:rsidRPr="00E9065A" w:rsidRDefault="00571D29" w:rsidP="00A029C5">
      <w:pPr>
        <w:pStyle w:val="paragraph"/>
        <w:tabs>
          <w:tab w:val="left" w:pos="426"/>
        </w:tabs>
        <w:spacing w:before="120" w:beforeAutospacing="0" w:after="120" w:afterAutospacing="0" w:line="360" w:lineRule="auto"/>
        <w:jc w:val="both"/>
        <w:textAlignment w:val="baseline"/>
        <w:rPr>
          <w:color w:val="000000" w:themeColor="text1"/>
        </w:rPr>
      </w:pPr>
      <w:r w:rsidRPr="00E9065A">
        <w:rPr>
          <w:color w:val="000000" w:themeColor="text1"/>
          <w:highlight w:val="yellow"/>
        </w:rPr>
        <w:t xml:space="preserve">5.1. </w:t>
      </w:r>
      <w:r w:rsidR="00E3041F" w:rsidRPr="00E9065A">
        <w:rPr>
          <w:color w:val="000000" w:themeColor="text1"/>
          <w:highlight w:val="yellow"/>
        </w:rPr>
        <w:t xml:space="preserve">A contratada deverá realizar as entregas de forma parcelada, conforme cronograma ou solicitações específicas da Administração, no prazo máximo de </w:t>
      </w:r>
      <w:r w:rsidR="00D53091">
        <w:rPr>
          <w:b/>
          <w:bCs/>
          <w:color w:val="000000" w:themeColor="text1"/>
          <w:highlight w:val="yellow"/>
        </w:rPr>
        <w:t>15 (quinze) dias a contar da solicitação,</w:t>
      </w:r>
      <w:r w:rsidR="00E9065A" w:rsidRPr="00E9065A">
        <w:rPr>
          <w:color w:val="000000" w:themeColor="text1"/>
          <w:highlight w:val="yellow"/>
        </w:rPr>
        <w:t xml:space="preserve"> no pátio da secretaria de obras, situado na Primavera, s/nº, bairro Jardim Santa Inês, em dias úteis no período entre as 07h00 e 16h00min.</w:t>
      </w:r>
    </w:p>
    <w:p w14:paraId="218EF820" w14:textId="56383EC0" w:rsidR="00FF2653" w:rsidRPr="00FF2653" w:rsidRDefault="00FF2653" w:rsidP="00A029C5">
      <w:pPr>
        <w:spacing w:line="360" w:lineRule="auto"/>
        <w:ind w:right="-1"/>
        <w:jc w:val="both"/>
        <w:rPr>
          <w:bCs/>
          <w:sz w:val="24"/>
          <w:szCs w:val="24"/>
        </w:rPr>
      </w:pPr>
      <w:r w:rsidRPr="00FF2653">
        <w:rPr>
          <w:bCs/>
          <w:sz w:val="24"/>
          <w:szCs w:val="24"/>
        </w:rPr>
        <w:lastRenderedPageBreak/>
        <w:t>5.</w:t>
      </w:r>
      <w:r w:rsidR="00E3041F">
        <w:rPr>
          <w:bCs/>
          <w:sz w:val="24"/>
          <w:szCs w:val="24"/>
        </w:rPr>
        <w:t>2</w:t>
      </w:r>
      <w:r w:rsidRPr="00FF2653">
        <w:rPr>
          <w:bCs/>
          <w:sz w:val="24"/>
          <w:szCs w:val="24"/>
        </w:rPr>
        <w:t>. Os materiais serão recebidos pelo (a) responsável pela solicitação ou outro servidor designado, para efeito de verificação de sua conformidade com as especificações constantes neste Termo de Referência e na proposta.</w:t>
      </w:r>
    </w:p>
    <w:p w14:paraId="04D1B826" w14:textId="7BDF6DB0" w:rsidR="00FF2653" w:rsidRPr="00FF2653" w:rsidRDefault="00FF2653" w:rsidP="00A029C5">
      <w:pPr>
        <w:spacing w:line="360" w:lineRule="auto"/>
        <w:ind w:right="-1"/>
        <w:jc w:val="both"/>
        <w:rPr>
          <w:bCs/>
          <w:sz w:val="24"/>
          <w:szCs w:val="24"/>
        </w:rPr>
      </w:pPr>
      <w:r w:rsidRPr="00FF2653">
        <w:rPr>
          <w:bCs/>
          <w:sz w:val="24"/>
          <w:szCs w:val="24"/>
        </w:rPr>
        <w:t>5.</w:t>
      </w:r>
      <w:r w:rsidR="00E3041F">
        <w:rPr>
          <w:bCs/>
          <w:sz w:val="24"/>
          <w:szCs w:val="24"/>
        </w:rPr>
        <w:t>3</w:t>
      </w:r>
      <w:r w:rsidRPr="00FF2653">
        <w:rPr>
          <w:bCs/>
          <w:sz w:val="24"/>
          <w:szCs w:val="24"/>
        </w:rPr>
        <w:t xml:space="preserve">. O Prazo de entrega poderá ser prorrogado por igual período, mediante justificativa, sujeita </w:t>
      </w:r>
      <w:proofErr w:type="spellStart"/>
      <w:r w:rsidRPr="00FF2653">
        <w:rPr>
          <w:bCs/>
          <w:sz w:val="24"/>
          <w:szCs w:val="24"/>
        </w:rPr>
        <w:t>a</w:t>
      </w:r>
      <w:proofErr w:type="spellEnd"/>
      <w:r w:rsidRPr="00FF2653">
        <w:rPr>
          <w:bCs/>
          <w:sz w:val="24"/>
          <w:szCs w:val="24"/>
        </w:rPr>
        <w:t xml:space="preserve"> aprovação da Administração;</w:t>
      </w:r>
    </w:p>
    <w:p w14:paraId="7C923915" w14:textId="4ADBD059" w:rsidR="00FF2653" w:rsidRPr="00FF2653" w:rsidRDefault="00FF2653" w:rsidP="00A029C5">
      <w:pPr>
        <w:spacing w:line="360" w:lineRule="auto"/>
        <w:ind w:right="-1"/>
        <w:jc w:val="both"/>
        <w:rPr>
          <w:bCs/>
          <w:sz w:val="24"/>
          <w:szCs w:val="24"/>
        </w:rPr>
      </w:pPr>
      <w:r w:rsidRPr="00FF2653">
        <w:rPr>
          <w:bCs/>
          <w:sz w:val="24"/>
          <w:szCs w:val="24"/>
        </w:rPr>
        <w:t>5.</w:t>
      </w:r>
      <w:r w:rsidR="00E3041F">
        <w:rPr>
          <w:bCs/>
          <w:sz w:val="24"/>
          <w:szCs w:val="24"/>
        </w:rPr>
        <w:t>4</w:t>
      </w:r>
      <w:r w:rsidRPr="00FF2653">
        <w:rPr>
          <w:bCs/>
          <w:sz w:val="24"/>
          <w:szCs w:val="24"/>
        </w:rPr>
        <w:t>. Os bens poderão ser rejeitados, no todo ou em parte, quando em desacordo com as especificações constantes neste Termo de Referência e na proposta, devendo ser substituídos no prazo de 03 (três) dias úteis, a contar da notificação da contratada, às suas custas, sem prejuízo da aplicação das penalidades.</w:t>
      </w:r>
    </w:p>
    <w:p w14:paraId="10A4CC13" w14:textId="15788E30" w:rsidR="00FF2653" w:rsidRPr="00FF2653" w:rsidRDefault="00FF2653" w:rsidP="00A029C5">
      <w:pPr>
        <w:spacing w:line="360" w:lineRule="auto"/>
        <w:ind w:right="-1"/>
        <w:jc w:val="both"/>
        <w:rPr>
          <w:bCs/>
          <w:sz w:val="24"/>
          <w:szCs w:val="24"/>
        </w:rPr>
      </w:pPr>
      <w:r w:rsidRPr="00FF2653">
        <w:rPr>
          <w:bCs/>
          <w:sz w:val="24"/>
          <w:szCs w:val="24"/>
        </w:rPr>
        <w:t>5.</w:t>
      </w:r>
      <w:r w:rsidR="00E3041F">
        <w:rPr>
          <w:bCs/>
          <w:sz w:val="24"/>
          <w:szCs w:val="24"/>
        </w:rPr>
        <w:t>5</w:t>
      </w:r>
      <w:r w:rsidRPr="00FF2653">
        <w:rPr>
          <w:bCs/>
          <w:sz w:val="24"/>
          <w:szCs w:val="24"/>
        </w:rPr>
        <w:t>. O recebimento do objeto não exclui a responsabilidade da contratada pelos prejuízos resultantes de defeitos de fabricação.</w:t>
      </w:r>
    </w:p>
    <w:p w14:paraId="2E94E265" w14:textId="6773B549" w:rsidR="00FF2653" w:rsidRPr="00FF2653" w:rsidRDefault="00FF2653" w:rsidP="00A029C5">
      <w:pPr>
        <w:spacing w:line="360" w:lineRule="auto"/>
        <w:ind w:right="-1"/>
        <w:jc w:val="both"/>
        <w:rPr>
          <w:bCs/>
          <w:sz w:val="24"/>
          <w:szCs w:val="24"/>
        </w:rPr>
      </w:pPr>
      <w:r w:rsidRPr="00FF2653">
        <w:rPr>
          <w:bCs/>
          <w:sz w:val="24"/>
          <w:szCs w:val="24"/>
        </w:rPr>
        <w:t>5.</w:t>
      </w:r>
      <w:r w:rsidR="00E3041F">
        <w:rPr>
          <w:bCs/>
          <w:sz w:val="24"/>
          <w:szCs w:val="24"/>
        </w:rPr>
        <w:t>6</w:t>
      </w:r>
      <w:r w:rsidRPr="00FF2653">
        <w:rPr>
          <w:bCs/>
          <w:sz w:val="24"/>
          <w:szCs w:val="24"/>
        </w:rPr>
        <w:t>. Os itens, objeto do presente edital, serão fornecidos, obedecendo ao disposto no respectivo instrumento convocatório e seus anexos, na Leis nº 14.133/2021, e demais normas</w:t>
      </w:r>
      <w:r w:rsidR="00571D29">
        <w:rPr>
          <w:bCs/>
          <w:sz w:val="24"/>
          <w:szCs w:val="24"/>
        </w:rPr>
        <w:t xml:space="preserve"> </w:t>
      </w:r>
      <w:r w:rsidRPr="00FF2653">
        <w:rPr>
          <w:bCs/>
          <w:sz w:val="24"/>
          <w:szCs w:val="24"/>
        </w:rPr>
        <w:t>legais e regulamentares pertinentes;</w:t>
      </w:r>
    </w:p>
    <w:p w14:paraId="20BE0599" w14:textId="2D68AC42" w:rsidR="00FF2653" w:rsidRPr="00FF2653" w:rsidRDefault="00FF2653" w:rsidP="00A029C5">
      <w:pPr>
        <w:spacing w:line="360" w:lineRule="auto"/>
        <w:ind w:right="-1"/>
        <w:jc w:val="both"/>
        <w:rPr>
          <w:bCs/>
          <w:sz w:val="24"/>
          <w:szCs w:val="24"/>
        </w:rPr>
      </w:pPr>
      <w:r w:rsidRPr="00FF2653">
        <w:rPr>
          <w:bCs/>
          <w:sz w:val="24"/>
          <w:szCs w:val="24"/>
        </w:rPr>
        <w:t>5.</w:t>
      </w:r>
      <w:r w:rsidR="00E3041F">
        <w:rPr>
          <w:bCs/>
          <w:sz w:val="24"/>
          <w:szCs w:val="24"/>
        </w:rPr>
        <w:t>7</w:t>
      </w:r>
      <w:r w:rsidRPr="00FF2653">
        <w:rPr>
          <w:bCs/>
          <w:sz w:val="24"/>
          <w:szCs w:val="24"/>
        </w:rPr>
        <w:t xml:space="preserve">. A empresa fornecedora é responsável pela mão de obra e equipamentos necessários para a entrega e descarregamento dos materiais empenhados, não sendo disponibilizados servidores do Município de </w:t>
      </w:r>
      <w:r w:rsidR="00571D29">
        <w:rPr>
          <w:bCs/>
          <w:sz w:val="24"/>
          <w:szCs w:val="24"/>
        </w:rPr>
        <w:t>Santo Antônio do Leste</w:t>
      </w:r>
      <w:r w:rsidRPr="00FF2653">
        <w:rPr>
          <w:bCs/>
          <w:sz w:val="24"/>
          <w:szCs w:val="24"/>
        </w:rPr>
        <w:t xml:space="preserve"> - MT para esta tarefa. </w:t>
      </w:r>
    </w:p>
    <w:p w14:paraId="34E98E4F" w14:textId="11BF5A19" w:rsidR="00FF2653" w:rsidRPr="00FF2653" w:rsidRDefault="00FF2653" w:rsidP="00A029C5">
      <w:pPr>
        <w:spacing w:line="360" w:lineRule="auto"/>
        <w:ind w:right="-1"/>
        <w:jc w:val="both"/>
        <w:rPr>
          <w:bCs/>
          <w:sz w:val="24"/>
          <w:szCs w:val="24"/>
        </w:rPr>
      </w:pPr>
      <w:r w:rsidRPr="00FF2653">
        <w:rPr>
          <w:bCs/>
          <w:sz w:val="24"/>
          <w:szCs w:val="24"/>
        </w:rPr>
        <w:t>5.</w:t>
      </w:r>
      <w:r w:rsidR="00E3041F">
        <w:rPr>
          <w:bCs/>
          <w:sz w:val="24"/>
          <w:szCs w:val="24"/>
        </w:rPr>
        <w:t>8</w:t>
      </w:r>
      <w:r w:rsidRPr="00FF2653">
        <w:rPr>
          <w:bCs/>
          <w:sz w:val="24"/>
          <w:szCs w:val="24"/>
        </w:rPr>
        <w:t>. Nos preços de cada item deverão estar incluídos, obrigatoriamente, impostos, fretes, taxas e demais incidências;</w:t>
      </w:r>
    </w:p>
    <w:p w14:paraId="7F052A5D" w14:textId="3A61B4D5" w:rsidR="00FF2653" w:rsidRDefault="00FF2653" w:rsidP="00A029C5">
      <w:pPr>
        <w:spacing w:line="360" w:lineRule="auto"/>
        <w:ind w:right="-1"/>
        <w:jc w:val="both"/>
        <w:rPr>
          <w:bCs/>
          <w:sz w:val="24"/>
          <w:szCs w:val="24"/>
        </w:rPr>
      </w:pPr>
      <w:r w:rsidRPr="00FF2653">
        <w:rPr>
          <w:bCs/>
          <w:sz w:val="24"/>
          <w:szCs w:val="24"/>
        </w:rPr>
        <w:t>5.</w:t>
      </w:r>
      <w:r w:rsidR="00E3041F">
        <w:rPr>
          <w:bCs/>
          <w:sz w:val="24"/>
          <w:szCs w:val="24"/>
        </w:rPr>
        <w:t>9</w:t>
      </w:r>
      <w:r w:rsidRPr="00FF2653">
        <w:rPr>
          <w:bCs/>
          <w:sz w:val="24"/>
          <w:szCs w:val="24"/>
        </w:rPr>
        <w:t>. O recebimento provisório ou definitivo do bem não exclui a responsabilidade da contratada pelos prejuízos resultantes da incorreta execução do objeto contratado;</w:t>
      </w:r>
    </w:p>
    <w:p w14:paraId="7B3AFD07" w14:textId="77777777" w:rsidR="005437F1" w:rsidRPr="00FF2653" w:rsidRDefault="005437F1" w:rsidP="00A029C5">
      <w:pPr>
        <w:spacing w:line="360" w:lineRule="auto"/>
        <w:ind w:right="-1"/>
        <w:jc w:val="both"/>
        <w:rPr>
          <w:bCs/>
          <w:sz w:val="24"/>
          <w:szCs w:val="24"/>
        </w:rPr>
      </w:pPr>
    </w:p>
    <w:p w14:paraId="51974A7C" w14:textId="77777777" w:rsidR="00FF2653" w:rsidRPr="00571D29" w:rsidRDefault="00FF2653" w:rsidP="00A029C5">
      <w:pPr>
        <w:pStyle w:val="Recuodecorpodetexto"/>
        <w:spacing w:line="360" w:lineRule="auto"/>
        <w:ind w:left="0" w:firstLine="0"/>
        <w:rPr>
          <w:b/>
          <w:bCs/>
          <w:szCs w:val="24"/>
        </w:rPr>
      </w:pPr>
      <w:r w:rsidRPr="00571D29">
        <w:rPr>
          <w:b/>
          <w:bCs/>
          <w:szCs w:val="24"/>
        </w:rPr>
        <w:t>6. MODELO DE GESTÃO DO CONTRATO, QUE DESCREVE COMO A EXECUÇÃO DO OBJETO SERÁ ACOMPANHADA E FISCALIZADA PELO ÓRGÃO OU ENTIDADE. (Art. 6º, inciso XXIII, alínea ‘f’, da Lei nº 14.133/2021).</w:t>
      </w:r>
    </w:p>
    <w:p w14:paraId="34115FCC" w14:textId="77777777" w:rsidR="00FF2653" w:rsidRPr="00FF2653" w:rsidRDefault="00FF2653" w:rsidP="00A029C5">
      <w:pPr>
        <w:spacing w:line="360" w:lineRule="auto"/>
        <w:ind w:left="-5" w:right="47"/>
        <w:jc w:val="both"/>
        <w:rPr>
          <w:b/>
          <w:sz w:val="24"/>
          <w:szCs w:val="24"/>
        </w:rPr>
      </w:pPr>
      <w:r w:rsidRPr="00FF2653">
        <w:rPr>
          <w:b/>
          <w:sz w:val="24"/>
          <w:szCs w:val="24"/>
        </w:rPr>
        <w:t>6.1</w:t>
      </w:r>
      <w:r w:rsidRPr="00FF2653">
        <w:rPr>
          <w:sz w:val="24"/>
          <w:szCs w:val="24"/>
        </w:rPr>
        <w:t xml:space="preserve"> A fiscalização da entrega do objeto da presente contratação será acompanhada e fiscalizada por 1 (um) ou mais fiscais do contrato, representantes da Administração especialmente designados conforme requisitos estabelecidos no art. 7º da Lei Federal 14.133/2021, ou pelos respectivos substitutos, permitida a contratação de terceiros para assisti-los e subsidiá-los com informações pertinentes a essa atribuição. </w:t>
      </w:r>
      <w:r w:rsidRPr="00FF2653">
        <w:rPr>
          <w:b/>
          <w:sz w:val="24"/>
          <w:szCs w:val="24"/>
        </w:rPr>
        <w:t xml:space="preserve"> </w:t>
      </w:r>
    </w:p>
    <w:p w14:paraId="1994EC67" w14:textId="77777777" w:rsidR="00FF2653" w:rsidRPr="00FF2653" w:rsidRDefault="00FF2653" w:rsidP="00A029C5">
      <w:pPr>
        <w:spacing w:line="360" w:lineRule="auto"/>
        <w:ind w:left="-5"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6.2</w:t>
      </w:r>
      <w:r w:rsidRPr="00FF2653">
        <w:rPr>
          <w:sz w:val="24"/>
          <w:szCs w:val="24"/>
        </w:rPr>
        <w:t xml:space="preserve"> O profissional designado tem a incumbência de: </w:t>
      </w:r>
    </w:p>
    <w:p w14:paraId="013DF65A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sz w:val="24"/>
          <w:szCs w:val="24"/>
        </w:rPr>
        <w:t xml:space="preserve">a) Conferir qualitativa e quantitativamente os serviços, recusando-os caso não estejam de acordo com as especificações técnicas desse Termo de Referência; </w:t>
      </w:r>
    </w:p>
    <w:p w14:paraId="41208062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sz w:val="24"/>
          <w:szCs w:val="24"/>
        </w:rPr>
        <w:lastRenderedPageBreak/>
        <w:t xml:space="preserve">b) Proceder de forma criteriosa a sua conferência e recebimento; </w:t>
      </w:r>
    </w:p>
    <w:p w14:paraId="16EA1775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sz w:val="24"/>
          <w:szCs w:val="24"/>
        </w:rPr>
        <w:t xml:space="preserve">c) Fornecer ao prestador qualquer tipo de esclarecimento quanto à característica, quantidade ou qualidade dos serviços contratados; </w:t>
      </w:r>
    </w:p>
    <w:p w14:paraId="2D929901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sz w:val="24"/>
          <w:szCs w:val="24"/>
        </w:rPr>
        <w:t xml:space="preserve">d) Anotar em registro próprio todas as ocorrências relacionadas à execução do contrato, determinando o que for necessário para a regularização das faltas ou dos defeitos observados </w:t>
      </w:r>
    </w:p>
    <w:p w14:paraId="6C04895C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sz w:val="24"/>
          <w:szCs w:val="24"/>
        </w:rPr>
        <w:t xml:space="preserve">e) Informar a seus superiores, em tempo hábil para a adoção das medidas convenientes, a situação que demandar decisão ou providência que ultrapasse sua competência. </w:t>
      </w:r>
    </w:p>
    <w:p w14:paraId="05169200" w14:textId="77777777" w:rsidR="00FF2653" w:rsidRPr="00FF2653" w:rsidRDefault="00FF2653" w:rsidP="00A029C5">
      <w:pPr>
        <w:spacing w:after="109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6.3</w:t>
      </w:r>
      <w:r w:rsidRPr="00FF2653">
        <w:rPr>
          <w:sz w:val="24"/>
          <w:szCs w:val="24"/>
        </w:rPr>
        <w:t xml:space="preserve"> O prestador ficará sujeito a mais ampla e irrestrita fiscalização, obrigando-se a prestar todos os esclarecimentos porventura requeridos pela Administração.  </w:t>
      </w:r>
    </w:p>
    <w:p w14:paraId="4DEBBBFA" w14:textId="77777777" w:rsidR="00FF2653" w:rsidRPr="00FF2653" w:rsidRDefault="00FF2653" w:rsidP="00A029C5">
      <w:pPr>
        <w:spacing w:after="109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6.4</w:t>
      </w:r>
      <w:r w:rsidRPr="00FF2653">
        <w:rPr>
          <w:sz w:val="24"/>
          <w:szCs w:val="24"/>
        </w:rPr>
        <w:t xml:space="preserve"> A fiscalização não aceitará, sob nenhum pretexto, a transferência de qualquer responsabilidade do prestador para outras entidades, sejam fabricantes, técnicos, dentre outros. </w:t>
      </w:r>
    </w:p>
    <w:p w14:paraId="67974594" w14:textId="4E18DD91" w:rsidR="00FF2653" w:rsidRPr="00FF2653" w:rsidRDefault="00FF2653" w:rsidP="00A029C5">
      <w:pPr>
        <w:spacing w:after="109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6.5</w:t>
      </w:r>
      <w:r w:rsidRPr="00FF2653">
        <w:rPr>
          <w:sz w:val="24"/>
          <w:szCs w:val="24"/>
        </w:rPr>
        <w:t xml:space="preserve"> A fiscalização acima mencionada não exclui nem reduz a responsabilidade do prestador, inclusive perante terceiros, por qualquer irregularidade ou, ainda, resultante de imperfeições técnicas, vícios redibitórios e, na ocorrência destes, não implica em corresponsabilidade da Prefeitura do Município de </w:t>
      </w:r>
      <w:r w:rsidR="00B673F8">
        <w:rPr>
          <w:sz w:val="24"/>
          <w:szCs w:val="24"/>
        </w:rPr>
        <w:t>Santo Antônio do Leste</w:t>
      </w:r>
      <w:r w:rsidRPr="00FF2653">
        <w:rPr>
          <w:sz w:val="24"/>
          <w:szCs w:val="24"/>
        </w:rPr>
        <w:t xml:space="preserve"> – MT. </w:t>
      </w:r>
    </w:p>
    <w:p w14:paraId="31551DDA" w14:textId="77777777" w:rsidR="00FF2653" w:rsidRPr="00FF2653" w:rsidRDefault="00FF2653" w:rsidP="00A029C5">
      <w:pPr>
        <w:pStyle w:val="Recuodecorpodetexto"/>
        <w:spacing w:line="360" w:lineRule="auto"/>
        <w:ind w:left="0" w:firstLine="0"/>
        <w:rPr>
          <w:szCs w:val="24"/>
        </w:rPr>
      </w:pPr>
      <w:r w:rsidRPr="00FF2653">
        <w:rPr>
          <w:szCs w:val="24"/>
        </w:rPr>
        <w:t>6.6 O fiscal do contrato será auxiliado pelos órgãos de assessoramento jurídico e de controle interno da Administração, que deverão dirimir dúvidas e subsidiá-lo com informações relevantes para prevenir riscos na execução contratual.</w:t>
      </w:r>
    </w:p>
    <w:p w14:paraId="2966FAEE" w14:textId="77777777" w:rsidR="00FF2653" w:rsidRPr="00FF2653" w:rsidRDefault="00FF2653" w:rsidP="00A029C5">
      <w:pPr>
        <w:pStyle w:val="Recuodecorpodetexto"/>
        <w:spacing w:line="360" w:lineRule="auto"/>
        <w:rPr>
          <w:b/>
          <w:bCs/>
          <w:szCs w:val="24"/>
        </w:rPr>
      </w:pPr>
    </w:p>
    <w:p w14:paraId="6EB541EB" w14:textId="77777777" w:rsidR="00FF2653" w:rsidRPr="00FF2653" w:rsidRDefault="00FF2653" w:rsidP="00A029C5">
      <w:pPr>
        <w:tabs>
          <w:tab w:val="right" w:pos="6589"/>
        </w:tabs>
        <w:spacing w:line="360" w:lineRule="auto"/>
        <w:jc w:val="both"/>
        <w:rPr>
          <w:b/>
          <w:sz w:val="24"/>
          <w:szCs w:val="24"/>
        </w:rPr>
      </w:pPr>
      <w:r w:rsidRPr="00FF2653">
        <w:rPr>
          <w:b/>
          <w:sz w:val="24"/>
          <w:szCs w:val="24"/>
        </w:rPr>
        <w:t>7. FORMA E CRITÉRIOS DE SELEÇÃO DO FORNECEDOR (Art. 6º, inciso XXIII, alínea ‘h’, da Lei nº 14.133/2021).</w:t>
      </w:r>
    </w:p>
    <w:p w14:paraId="3AAEBCD2" w14:textId="77777777" w:rsidR="00FF2653" w:rsidRPr="00FF2653" w:rsidRDefault="00FF2653" w:rsidP="00A029C5">
      <w:pPr>
        <w:tabs>
          <w:tab w:val="right" w:pos="6589"/>
        </w:tabs>
        <w:spacing w:line="360" w:lineRule="auto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7.1.</w:t>
      </w:r>
      <w:r w:rsidRPr="00FF2653">
        <w:rPr>
          <w:sz w:val="24"/>
          <w:szCs w:val="24"/>
        </w:rPr>
        <w:t xml:space="preserve"> Com os preços estimados e considerando aspectos de economicidade e eficácia, bem como o enquadramento na legislação vigente a PREGÃO ELETRÔNICO foi considerado a modalidade técnica e economicamente viável que possibilita a aquisição dos itens descritos neste termo, sendo o critério de julgamento o MENOR PREÇO POR ITEM, observado as especificações, prazos e demais condições estabelecidas neste termo.</w:t>
      </w:r>
    </w:p>
    <w:p w14:paraId="5C8EA638" w14:textId="77777777" w:rsidR="00FF2653" w:rsidRPr="00FF2653" w:rsidRDefault="00FF2653" w:rsidP="00A029C5">
      <w:pPr>
        <w:tabs>
          <w:tab w:val="right" w:pos="6589"/>
        </w:tabs>
        <w:spacing w:line="360" w:lineRule="auto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7.2.</w:t>
      </w:r>
      <w:r w:rsidRPr="00FF2653">
        <w:rPr>
          <w:sz w:val="24"/>
          <w:szCs w:val="24"/>
        </w:rPr>
        <w:t xml:space="preserve"> Indicação de marcas ou modelos (Art. 41, inciso I, da Lei nº 14.133, de 2021):</w:t>
      </w:r>
    </w:p>
    <w:p w14:paraId="678B9BB1" w14:textId="77777777" w:rsidR="00FF2653" w:rsidRPr="00FF2653" w:rsidRDefault="00FF2653" w:rsidP="00A029C5">
      <w:pPr>
        <w:tabs>
          <w:tab w:val="right" w:pos="6589"/>
        </w:tabs>
        <w:spacing w:line="360" w:lineRule="auto"/>
        <w:jc w:val="both"/>
        <w:rPr>
          <w:sz w:val="24"/>
          <w:szCs w:val="24"/>
        </w:rPr>
      </w:pPr>
      <w:r w:rsidRPr="00FF2653">
        <w:rPr>
          <w:sz w:val="24"/>
          <w:szCs w:val="24"/>
        </w:rPr>
        <w:t>Não se aplica.</w:t>
      </w:r>
    </w:p>
    <w:p w14:paraId="71E0BDF9" w14:textId="77777777" w:rsidR="00FF2653" w:rsidRPr="00FF2653" w:rsidRDefault="00FF2653" w:rsidP="00A029C5">
      <w:pPr>
        <w:tabs>
          <w:tab w:val="right" w:pos="6589"/>
        </w:tabs>
        <w:spacing w:line="360" w:lineRule="auto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 xml:space="preserve">7.3. </w:t>
      </w:r>
      <w:r w:rsidRPr="00FF2653">
        <w:rPr>
          <w:sz w:val="24"/>
          <w:szCs w:val="24"/>
        </w:rPr>
        <w:t xml:space="preserve"> Da exigência de amostra</w:t>
      </w:r>
    </w:p>
    <w:p w14:paraId="55E4F024" w14:textId="77777777" w:rsidR="00FF2653" w:rsidRPr="00FF2653" w:rsidRDefault="00FF2653" w:rsidP="00A029C5">
      <w:pPr>
        <w:tabs>
          <w:tab w:val="right" w:pos="6589"/>
        </w:tabs>
        <w:spacing w:line="360" w:lineRule="auto"/>
        <w:jc w:val="both"/>
        <w:rPr>
          <w:sz w:val="24"/>
          <w:szCs w:val="24"/>
        </w:rPr>
      </w:pPr>
      <w:r w:rsidRPr="00FF2653">
        <w:rPr>
          <w:sz w:val="24"/>
          <w:szCs w:val="24"/>
        </w:rPr>
        <w:t>Não se aplica.</w:t>
      </w:r>
    </w:p>
    <w:p w14:paraId="3016CF74" w14:textId="77777777" w:rsidR="00FF2653" w:rsidRPr="00FF2653" w:rsidRDefault="00FF2653" w:rsidP="00A029C5">
      <w:pPr>
        <w:tabs>
          <w:tab w:val="right" w:pos="6589"/>
        </w:tabs>
        <w:spacing w:line="360" w:lineRule="auto"/>
        <w:jc w:val="both"/>
        <w:rPr>
          <w:b/>
          <w:sz w:val="24"/>
          <w:szCs w:val="24"/>
        </w:rPr>
      </w:pPr>
      <w:r w:rsidRPr="00FF2653">
        <w:rPr>
          <w:b/>
          <w:sz w:val="24"/>
          <w:szCs w:val="24"/>
        </w:rPr>
        <w:t xml:space="preserve">8. ESTIMATIVAS DO VALOR DA CONTRATAÇÃO, ACOMPANHADAS DOS PREÇOS UNITÁRIOS REFERENCIAIS, DAS MEMÓRIAS DE CÁLCULO E DOS DOCUMENTOS </w:t>
      </w:r>
      <w:r w:rsidRPr="00FF2653">
        <w:rPr>
          <w:b/>
          <w:sz w:val="24"/>
          <w:szCs w:val="24"/>
        </w:rPr>
        <w:lastRenderedPageBreak/>
        <w:t>QUE LHE DÃO SUPORTE, COM OS PARÂMETROS UTILIZADOS PARA A OBTENÇÃO DOS PREÇOS E PARA OS RESPECTIVOS CÁLCULOS. (Art. 6º, inciso XXIII, alínea ‘i’, da Lei nº 14.133/2021).</w:t>
      </w:r>
    </w:p>
    <w:p w14:paraId="4834E746" w14:textId="77777777" w:rsidR="001076BD" w:rsidRPr="001076BD" w:rsidRDefault="00FF2653" w:rsidP="00A029C5">
      <w:pPr>
        <w:tabs>
          <w:tab w:val="right" w:pos="6589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FF2653">
        <w:rPr>
          <w:sz w:val="24"/>
          <w:szCs w:val="24"/>
        </w:rPr>
        <w:t xml:space="preserve">8.1. A contratação terá um </w:t>
      </w:r>
      <w:r w:rsidRPr="00093098">
        <w:rPr>
          <w:b/>
          <w:bCs/>
          <w:color w:val="000000" w:themeColor="text1"/>
          <w:sz w:val="24"/>
          <w:szCs w:val="24"/>
        </w:rPr>
        <w:t>VALOR TOTAL</w:t>
      </w:r>
      <w:r w:rsidRPr="001076BD">
        <w:rPr>
          <w:b/>
          <w:bCs/>
          <w:color w:val="000000" w:themeColor="text1"/>
          <w:sz w:val="24"/>
          <w:szCs w:val="24"/>
        </w:rPr>
        <w:t xml:space="preserve">: </w:t>
      </w:r>
      <w:r w:rsidR="001076BD" w:rsidRPr="001076BD">
        <w:rPr>
          <w:color w:val="000000" w:themeColor="text1"/>
          <w:sz w:val="24"/>
          <w:szCs w:val="24"/>
        </w:rPr>
        <w:t>R$ 726.485,68 (setecentos e vinte e seis mil e quatrocentos e oitenta e cinco reais e sessenta e oito centavos).</w:t>
      </w:r>
    </w:p>
    <w:p w14:paraId="788C48CE" w14:textId="557D6FBF" w:rsidR="00FF2653" w:rsidRPr="00FF2653" w:rsidRDefault="00FF2653" w:rsidP="00A029C5">
      <w:pPr>
        <w:tabs>
          <w:tab w:val="right" w:pos="6589"/>
        </w:tabs>
        <w:spacing w:line="360" w:lineRule="auto"/>
        <w:jc w:val="both"/>
        <w:rPr>
          <w:sz w:val="24"/>
          <w:szCs w:val="24"/>
        </w:rPr>
      </w:pPr>
      <w:r w:rsidRPr="00FF2653">
        <w:rPr>
          <w:sz w:val="24"/>
          <w:szCs w:val="24"/>
        </w:rPr>
        <w:t>8.2. As propostas apresentadas pelas licitantes deverão incluir todos os custos e despesas, tais como: custos diretos e indiretos, tributos incidentes, encargos trabalhistas, previdenciários, fiscais, comerciais, seguros, serviços, treinamento, deslocamentos de pessoal, transporte, garantia, lucro e quaisquer outros que incidam ou venham a incidir sobre o valor do objeto licitado, constante da proposta, conforme exigências editalícias e contratuais, não sendo admitido pleito posterior em decorrência da exclusão de quaisquer despesas incorridas.</w:t>
      </w:r>
    </w:p>
    <w:p w14:paraId="38D20158" w14:textId="77777777" w:rsidR="00FF2653" w:rsidRPr="00571D29" w:rsidRDefault="00FF2653" w:rsidP="00A029C5">
      <w:pPr>
        <w:pStyle w:val="Recuodecorpodetexto"/>
        <w:spacing w:line="360" w:lineRule="auto"/>
        <w:ind w:left="0" w:firstLine="0"/>
        <w:rPr>
          <w:b/>
          <w:bCs/>
          <w:szCs w:val="24"/>
        </w:rPr>
      </w:pPr>
      <w:r w:rsidRPr="00571D29">
        <w:rPr>
          <w:b/>
          <w:bCs/>
          <w:szCs w:val="24"/>
        </w:rPr>
        <w:t>9. DAS OBRIGAÇÕES DA CONTRATADA</w:t>
      </w:r>
    </w:p>
    <w:p w14:paraId="6B8A6635" w14:textId="0FF385B9" w:rsidR="00FF2653" w:rsidRPr="00FF2653" w:rsidRDefault="00FF2653" w:rsidP="00A029C5">
      <w:pPr>
        <w:tabs>
          <w:tab w:val="center" w:pos="4290"/>
        </w:tabs>
        <w:spacing w:line="360" w:lineRule="auto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9.1</w:t>
      </w:r>
      <w:r w:rsidRPr="00FF2653">
        <w:rPr>
          <w:sz w:val="24"/>
          <w:szCs w:val="24"/>
        </w:rPr>
        <w:t xml:space="preserve"> </w:t>
      </w:r>
      <w:proofErr w:type="spellStart"/>
      <w:r w:rsidRPr="00FF2653">
        <w:rPr>
          <w:sz w:val="24"/>
          <w:szCs w:val="24"/>
        </w:rPr>
        <w:t>Fornecer</w:t>
      </w:r>
      <w:proofErr w:type="spellEnd"/>
      <w:r w:rsidRPr="00FF2653">
        <w:rPr>
          <w:sz w:val="24"/>
          <w:szCs w:val="24"/>
        </w:rPr>
        <w:t xml:space="preserve"> os serviços</w:t>
      </w:r>
      <w:r w:rsidR="00E3041F">
        <w:rPr>
          <w:sz w:val="24"/>
          <w:szCs w:val="24"/>
        </w:rPr>
        <w:t>/produtos</w:t>
      </w:r>
      <w:r w:rsidRPr="00FF2653">
        <w:rPr>
          <w:sz w:val="24"/>
          <w:szCs w:val="24"/>
        </w:rPr>
        <w:t xml:space="preserve"> no local e prazo estipulado.  </w:t>
      </w:r>
    </w:p>
    <w:p w14:paraId="377FE5E8" w14:textId="3A0B071C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9.2</w:t>
      </w:r>
      <w:r w:rsidRPr="00FF2653">
        <w:rPr>
          <w:sz w:val="24"/>
          <w:szCs w:val="24"/>
        </w:rPr>
        <w:t xml:space="preserve"> Executar os serviços conforme as especificações constantes desse Termo de Referência, cumprindo o prazo estabelecido; </w:t>
      </w:r>
    </w:p>
    <w:p w14:paraId="40A3C96D" w14:textId="09771FC9" w:rsidR="00FF2653" w:rsidRPr="00FF2653" w:rsidRDefault="00FF2653" w:rsidP="00A029C5">
      <w:pPr>
        <w:tabs>
          <w:tab w:val="right" w:pos="8931"/>
        </w:tabs>
        <w:spacing w:line="360" w:lineRule="auto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ab/>
        <w:t>9.3</w:t>
      </w:r>
      <w:r w:rsidRPr="00FF2653">
        <w:rPr>
          <w:sz w:val="24"/>
          <w:szCs w:val="24"/>
        </w:rPr>
        <w:t xml:space="preserve"> Executar os serviços no prazo e local estabelecidos nesse Termo de Referência, acompanhados da respectiva Nota Fiscal/Fatura, na qual constarão as indicações referentes ao uso, garantia ou validade; </w:t>
      </w:r>
    </w:p>
    <w:p w14:paraId="667333C3" w14:textId="77777777" w:rsidR="00FF2653" w:rsidRPr="00FF2653" w:rsidRDefault="00FF2653" w:rsidP="00A029C5">
      <w:pPr>
        <w:tabs>
          <w:tab w:val="center" w:pos="4381"/>
        </w:tabs>
        <w:spacing w:line="360" w:lineRule="auto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ab/>
        <w:t>9.4</w:t>
      </w:r>
      <w:r w:rsidRPr="00FF2653">
        <w:rPr>
          <w:sz w:val="24"/>
          <w:szCs w:val="24"/>
        </w:rPr>
        <w:t xml:space="preserve"> Responsabilizar-se pela qualidade e durabilidade do resultado dos serviços executados; </w:t>
      </w:r>
    </w:p>
    <w:p w14:paraId="6C959F85" w14:textId="6DF3A0DC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9.5</w:t>
      </w:r>
      <w:r w:rsidRPr="00FF2653">
        <w:rPr>
          <w:sz w:val="24"/>
          <w:szCs w:val="24"/>
        </w:rPr>
        <w:t xml:space="preserve"> Providenciar imediata correção de deficiências, falhas ou irregularidades constatadas pela Prefeitura do Município de </w:t>
      </w:r>
      <w:r w:rsidR="00093098">
        <w:rPr>
          <w:sz w:val="24"/>
          <w:szCs w:val="24"/>
        </w:rPr>
        <w:t>Santo Antônio do Leste</w:t>
      </w:r>
      <w:r w:rsidRPr="00FF2653">
        <w:rPr>
          <w:sz w:val="24"/>
          <w:szCs w:val="24"/>
        </w:rPr>
        <w:t xml:space="preserve"> - MT, referentes às condições firmadas neste Termo de Referência; </w:t>
      </w:r>
    </w:p>
    <w:p w14:paraId="4315AFCC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9.6</w:t>
      </w:r>
      <w:r w:rsidRPr="00FF2653">
        <w:rPr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 </w:t>
      </w:r>
    </w:p>
    <w:p w14:paraId="3205EFF7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 xml:space="preserve">9.7 </w:t>
      </w:r>
      <w:proofErr w:type="spellStart"/>
      <w:r w:rsidRPr="00FF2653">
        <w:rPr>
          <w:sz w:val="24"/>
          <w:szCs w:val="24"/>
        </w:rPr>
        <w:t>Fornecer</w:t>
      </w:r>
      <w:proofErr w:type="spellEnd"/>
      <w:r w:rsidRPr="00FF2653">
        <w:rPr>
          <w:sz w:val="24"/>
          <w:szCs w:val="24"/>
        </w:rPr>
        <w:t xml:space="preserve">, sempre que solicitado, no prazo máximo de 05 (cinco) dias úteis, documentação de habilitação e qualificação cujas validades encontrem-se vencidas; </w:t>
      </w:r>
    </w:p>
    <w:p w14:paraId="28D39BD1" w14:textId="5C7F3215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9.8</w:t>
      </w:r>
      <w:r w:rsidRPr="00FF2653">
        <w:rPr>
          <w:sz w:val="24"/>
          <w:szCs w:val="24"/>
        </w:rPr>
        <w:t xml:space="preserve"> Ressarcir os eventuais prejuízos causados à Prefeitura do Município de </w:t>
      </w:r>
      <w:r w:rsidR="00093098">
        <w:rPr>
          <w:sz w:val="24"/>
          <w:szCs w:val="24"/>
        </w:rPr>
        <w:t>Santo Antônio do Leste</w:t>
      </w:r>
      <w:r w:rsidRPr="00FF2653">
        <w:rPr>
          <w:sz w:val="24"/>
          <w:szCs w:val="24"/>
        </w:rPr>
        <w:t xml:space="preserve"> - MT e/ou a terceiros, provocados por ineficiência ou irregularidades cometidas na execução das obrigações assumidas; </w:t>
      </w:r>
    </w:p>
    <w:p w14:paraId="590D6688" w14:textId="25AA911B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9.9</w:t>
      </w:r>
      <w:r w:rsidRPr="00FF2653">
        <w:rPr>
          <w:sz w:val="24"/>
          <w:szCs w:val="24"/>
        </w:rPr>
        <w:t xml:space="preserve"> Arcar com os custos diretos e indiretos, inclusive despesas com transporte, translado, estadia, alimentação, tributos, taxas, frete e/ou seguro, encargos trabalhistas, previdenciários e demais despesas envolvidas na execução, não sendo admitida qualquer cobrança posterior da Prefeitura do Município de </w:t>
      </w:r>
      <w:r w:rsidR="00093098">
        <w:rPr>
          <w:sz w:val="24"/>
          <w:szCs w:val="24"/>
        </w:rPr>
        <w:t>Santo Antônio do Leste</w:t>
      </w:r>
      <w:r w:rsidRPr="00FF2653">
        <w:rPr>
          <w:sz w:val="24"/>
          <w:szCs w:val="24"/>
        </w:rPr>
        <w:t xml:space="preserve"> – MT; </w:t>
      </w:r>
    </w:p>
    <w:p w14:paraId="722365CA" w14:textId="1B9F9CC5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lastRenderedPageBreak/>
        <w:t>9.10</w:t>
      </w:r>
      <w:r w:rsidRPr="00FF2653">
        <w:rPr>
          <w:sz w:val="24"/>
          <w:szCs w:val="24"/>
        </w:rPr>
        <w:t xml:space="preserve"> Comunicar à Prefeitura do Município de </w:t>
      </w:r>
      <w:r w:rsidR="00093098">
        <w:rPr>
          <w:sz w:val="24"/>
          <w:szCs w:val="24"/>
        </w:rPr>
        <w:t>Santo Antônio do Leste</w:t>
      </w:r>
      <w:r w:rsidRPr="00FF2653">
        <w:rPr>
          <w:sz w:val="24"/>
          <w:szCs w:val="24"/>
        </w:rPr>
        <w:t xml:space="preserve"> - MT, no prazo máximo de 24 (vinte e quatro) horas que antecede a data da execução, os motivos que impossibilitem o cumprimento do prazo previsto, com a devida comprovação; </w:t>
      </w:r>
    </w:p>
    <w:p w14:paraId="5304F649" w14:textId="2CFBD342" w:rsidR="00FF2653" w:rsidRPr="00FF2653" w:rsidRDefault="00FF2653" w:rsidP="00A029C5">
      <w:pPr>
        <w:tabs>
          <w:tab w:val="right" w:pos="9974"/>
        </w:tabs>
        <w:spacing w:line="360" w:lineRule="auto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9.11</w:t>
      </w:r>
      <w:r w:rsidRPr="00FF2653">
        <w:rPr>
          <w:sz w:val="24"/>
          <w:szCs w:val="24"/>
        </w:rPr>
        <w:t xml:space="preserve"> Abster-se de veicular publicidade ou qualquer outra informação acerca das atividades objeto deste Termo de Referência, sem prévia autorização da Prefeitura do Município de </w:t>
      </w:r>
      <w:r w:rsidR="00093098">
        <w:rPr>
          <w:sz w:val="24"/>
          <w:szCs w:val="24"/>
        </w:rPr>
        <w:t>Santo Antônio do Leste</w:t>
      </w:r>
      <w:r w:rsidRPr="00FF2653">
        <w:rPr>
          <w:sz w:val="24"/>
          <w:szCs w:val="24"/>
        </w:rPr>
        <w:t xml:space="preserve"> – MT; </w:t>
      </w:r>
    </w:p>
    <w:p w14:paraId="00692AC3" w14:textId="79D1B08E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9.12</w:t>
      </w:r>
      <w:r w:rsidRPr="00FF2653">
        <w:rPr>
          <w:sz w:val="24"/>
          <w:szCs w:val="24"/>
        </w:rPr>
        <w:t xml:space="preserve"> Prestar esclarecimentos à Prefeitura do Município de </w:t>
      </w:r>
      <w:r w:rsidR="00093098">
        <w:rPr>
          <w:sz w:val="24"/>
          <w:szCs w:val="24"/>
        </w:rPr>
        <w:t>Santo Antônio do Leste</w:t>
      </w:r>
      <w:r w:rsidRPr="00FF2653">
        <w:rPr>
          <w:sz w:val="24"/>
          <w:szCs w:val="24"/>
        </w:rPr>
        <w:t xml:space="preserve"> - MT sobre eventuais atos ou fatos noticiados que a envolvam, independentemente de solicitação; </w:t>
      </w:r>
    </w:p>
    <w:p w14:paraId="5D9A1EF4" w14:textId="77777777" w:rsidR="00FF2653" w:rsidRPr="00FF2653" w:rsidRDefault="00FF2653" w:rsidP="00A029C5">
      <w:pPr>
        <w:tabs>
          <w:tab w:val="center" w:pos="3358"/>
        </w:tabs>
        <w:spacing w:line="360" w:lineRule="auto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9.13</w:t>
      </w:r>
      <w:r w:rsidRPr="00FF2653">
        <w:rPr>
          <w:sz w:val="24"/>
          <w:szCs w:val="24"/>
        </w:rPr>
        <w:t xml:space="preserve"> Emitir Nota Fiscal/Fatura discriminada, legível e sem rasuras; </w:t>
      </w:r>
    </w:p>
    <w:p w14:paraId="7CA2659C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9.14</w:t>
      </w:r>
      <w:r w:rsidRPr="00FF2653">
        <w:rPr>
          <w:sz w:val="24"/>
          <w:szCs w:val="24"/>
        </w:rPr>
        <w:t xml:space="preserve"> Emitir e apresentar certidão negativa/positiva com efeito de negativa de débitos da Receita Federal, Receita Estadual (Sefaz/PGE do Estado do prestador), Receita Municipal (emitida no município do prestador), Trabalhista e Certificado de Regularidade perante o FGTS; </w:t>
      </w:r>
    </w:p>
    <w:p w14:paraId="7D20FA45" w14:textId="5021048C" w:rsidR="00FF2653" w:rsidRPr="00FF2653" w:rsidRDefault="00FF2653" w:rsidP="00A029C5">
      <w:pPr>
        <w:pStyle w:val="Recuodecorpodetexto"/>
        <w:spacing w:line="360" w:lineRule="auto"/>
        <w:ind w:left="0" w:firstLine="0"/>
        <w:rPr>
          <w:b/>
          <w:szCs w:val="24"/>
        </w:rPr>
      </w:pPr>
      <w:r w:rsidRPr="00E3041F">
        <w:rPr>
          <w:b/>
          <w:bCs/>
          <w:szCs w:val="24"/>
        </w:rPr>
        <w:t>9.15</w:t>
      </w:r>
      <w:r w:rsidRPr="00FF2653">
        <w:rPr>
          <w:szCs w:val="24"/>
        </w:rPr>
        <w:t xml:space="preserve"> Responsabilizar-se pelo fiel cumprimento do objeto contratado, prestando todos os esclarecimentos que forem solicitados pela Prefeitura do Município de </w:t>
      </w:r>
      <w:r w:rsidR="00093098">
        <w:rPr>
          <w:szCs w:val="24"/>
        </w:rPr>
        <w:t>Santo Antônio do Leste</w:t>
      </w:r>
      <w:r w:rsidRPr="00FF2653">
        <w:rPr>
          <w:szCs w:val="24"/>
        </w:rPr>
        <w:t xml:space="preserve"> - MT, cujas reclamações se obriga a atender.</w:t>
      </w:r>
    </w:p>
    <w:p w14:paraId="752E18C8" w14:textId="77777777" w:rsidR="00FF2653" w:rsidRPr="00FF2653" w:rsidRDefault="00FF2653" w:rsidP="00A029C5">
      <w:pPr>
        <w:pStyle w:val="Recuodecorpodetexto"/>
        <w:spacing w:line="360" w:lineRule="auto"/>
        <w:ind w:left="0" w:firstLine="0"/>
        <w:rPr>
          <w:b/>
          <w:szCs w:val="24"/>
        </w:rPr>
      </w:pPr>
      <w:r w:rsidRPr="00E3041F">
        <w:rPr>
          <w:b/>
          <w:bCs/>
          <w:szCs w:val="24"/>
        </w:rPr>
        <w:t>9.16</w:t>
      </w:r>
      <w:r w:rsidRPr="00FF2653">
        <w:rPr>
          <w:szCs w:val="24"/>
        </w:rPr>
        <w:t xml:space="preserve"> Todas as despesas decorrentes de transporte, entrega, seguros, suporte técnico, encargos sociais, despesas de administração inclusive lucro, licenças, taxas e impostos de qualquer natureza e outras despesas e tributos quaisquer que, direta ou indiretamente, impliquem ou venham a implicar no fiel cumprimento das especificações constantes deste Termo de Referência, deverão estar inclusas no preço proposto, e, em hipótese alguma, poderão ser destacadas quando da emissão da Nota Fiscal/Fatura.</w:t>
      </w:r>
    </w:p>
    <w:p w14:paraId="4A85C50D" w14:textId="77777777" w:rsidR="00FF2653" w:rsidRPr="00FF2653" w:rsidRDefault="00FF2653" w:rsidP="00A029C5">
      <w:pPr>
        <w:spacing w:line="360" w:lineRule="auto"/>
        <w:jc w:val="both"/>
        <w:rPr>
          <w:b/>
          <w:bCs/>
          <w:sz w:val="24"/>
          <w:szCs w:val="24"/>
        </w:rPr>
      </w:pPr>
      <w:r w:rsidRPr="00FF2653">
        <w:rPr>
          <w:b/>
          <w:bCs/>
          <w:sz w:val="24"/>
          <w:szCs w:val="24"/>
        </w:rPr>
        <w:t>10. DAS OBRIGAÇÕES DA CONTRATANTE</w:t>
      </w:r>
    </w:p>
    <w:p w14:paraId="08E54F1B" w14:textId="77777777" w:rsidR="00FF2653" w:rsidRPr="00FF2653" w:rsidRDefault="00FF2653" w:rsidP="00A029C5">
      <w:pPr>
        <w:tabs>
          <w:tab w:val="center" w:pos="2854"/>
        </w:tabs>
        <w:spacing w:line="360" w:lineRule="auto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10.1</w:t>
      </w:r>
      <w:r w:rsidRPr="00FF2653">
        <w:rPr>
          <w:sz w:val="24"/>
          <w:szCs w:val="24"/>
        </w:rPr>
        <w:t xml:space="preserve"> Acompanhar e fiscalizar a execução dos serviços; </w:t>
      </w:r>
    </w:p>
    <w:p w14:paraId="601867F1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10.2</w:t>
      </w:r>
      <w:r w:rsidRPr="00FF2653">
        <w:rPr>
          <w:sz w:val="24"/>
          <w:szCs w:val="24"/>
        </w:rPr>
        <w:t xml:space="preserve"> Informar ao prestador sobre as normas e procedimentos de acesso às suas instalações para a execução dos serviços e as eventuais alterações efetuadas em tais preceitos; </w:t>
      </w:r>
    </w:p>
    <w:p w14:paraId="23587E0A" w14:textId="77777777" w:rsidR="00FF2653" w:rsidRPr="00FF2653" w:rsidRDefault="00FF2653" w:rsidP="00A029C5">
      <w:pPr>
        <w:tabs>
          <w:tab w:val="center" w:pos="5217"/>
        </w:tabs>
        <w:spacing w:line="360" w:lineRule="auto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10.3</w:t>
      </w:r>
      <w:r w:rsidRPr="00FF2653">
        <w:rPr>
          <w:sz w:val="24"/>
          <w:szCs w:val="24"/>
        </w:rPr>
        <w:t xml:space="preserve"> Prestar as informações e os esclarecimentos solicitados pelo prestador, relacionados com o objeto pactuado; </w:t>
      </w:r>
    </w:p>
    <w:p w14:paraId="14E81848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10.4</w:t>
      </w:r>
      <w:r w:rsidRPr="00FF2653">
        <w:rPr>
          <w:sz w:val="24"/>
          <w:szCs w:val="24"/>
        </w:rPr>
        <w:t xml:space="preserve"> Comunicar por escrito, ao prestador, quaisquer irregularidades verificadas na execução dos serviços, solicitando a reexecução do serviço defeituoso ou incompleto e que não esteja de acordo com as especificações deste Termo de Referência; </w:t>
      </w:r>
    </w:p>
    <w:p w14:paraId="26F8430C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10.5</w:t>
      </w:r>
      <w:r w:rsidRPr="00FF2653">
        <w:rPr>
          <w:sz w:val="24"/>
          <w:szCs w:val="24"/>
        </w:rPr>
        <w:t xml:space="preserve"> Estando os serviços de acordo com o solicitado e a respectiva Nota Fiscal/Fatura devidamente atestada, a Contratante efetuará o pagamento nas condições, preços e prazos pactuados neste Termo de Referência; </w:t>
      </w:r>
    </w:p>
    <w:p w14:paraId="1D30E260" w14:textId="0D001AE2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lastRenderedPageBreak/>
        <w:t>10.6</w:t>
      </w:r>
      <w:r w:rsidRPr="00FF2653">
        <w:rPr>
          <w:sz w:val="24"/>
          <w:szCs w:val="24"/>
        </w:rPr>
        <w:t xml:space="preserve"> A Prefeitura do Município de </w:t>
      </w:r>
      <w:r w:rsidR="00093098">
        <w:rPr>
          <w:sz w:val="24"/>
          <w:szCs w:val="24"/>
        </w:rPr>
        <w:t>Santo Antônio do Leste</w:t>
      </w:r>
      <w:r w:rsidRPr="00FF2653">
        <w:rPr>
          <w:sz w:val="24"/>
          <w:szCs w:val="24"/>
        </w:rPr>
        <w:t xml:space="preserve"> - MT deverá acompanhar os prazos de execução, exigindo que o prestador tome as providências necessárias para regularização dos serviços, sob pena das sanções administrativas previstas na Lei Federal 14.133/2021, no Item 10 deste Termo de Referência e demais cominações legais; </w:t>
      </w:r>
    </w:p>
    <w:p w14:paraId="77694D7F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10.7</w:t>
      </w:r>
      <w:r w:rsidRPr="00FF2653">
        <w:rPr>
          <w:sz w:val="24"/>
          <w:szCs w:val="24"/>
        </w:rPr>
        <w:t xml:space="preserve"> Comunicar, por escrito, ao prestador o não-recebimento dos serviços, apontando as razões, quando for o caso, das suas não-adequações aos termos contratuais; </w:t>
      </w:r>
    </w:p>
    <w:p w14:paraId="1DCEEC10" w14:textId="77777777" w:rsidR="00FF2653" w:rsidRPr="00FF2653" w:rsidRDefault="00FF2653" w:rsidP="00A029C5">
      <w:pPr>
        <w:spacing w:line="360" w:lineRule="auto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10.8</w:t>
      </w:r>
      <w:r w:rsidRPr="00FF2653">
        <w:rPr>
          <w:sz w:val="24"/>
          <w:szCs w:val="24"/>
        </w:rPr>
        <w:t xml:space="preserve"> Proporcionar as condições para que o prestador possa cumprir as obrigações pactuadas.  </w:t>
      </w:r>
    </w:p>
    <w:p w14:paraId="2642DD15" w14:textId="77777777" w:rsidR="00FF2653" w:rsidRPr="00FF2653" w:rsidRDefault="00FF2653" w:rsidP="00A029C5">
      <w:pPr>
        <w:spacing w:line="360" w:lineRule="auto"/>
        <w:jc w:val="both"/>
        <w:rPr>
          <w:sz w:val="24"/>
          <w:szCs w:val="24"/>
        </w:rPr>
      </w:pPr>
    </w:p>
    <w:p w14:paraId="6E283C1A" w14:textId="77777777" w:rsidR="00FF2653" w:rsidRPr="00FF2653" w:rsidRDefault="00FF2653" w:rsidP="00A029C5">
      <w:pPr>
        <w:tabs>
          <w:tab w:val="right" w:pos="3229"/>
        </w:tabs>
        <w:spacing w:line="360" w:lineRule="auto"/>
        <w:jc w:val="both"/>
        <w:rPr>
          <w:b/>
          <w:sz w:val="24"/>
          <w:szCs w:val="24"/>
        </w:rPr>
      </w:pPr>
      <w:r w:rsidRPr="00FF2653">
        <w:rPr>
          <w:b/>
          <w:sz w:val="24"/>
          <w:szCs w:val="24"/>
        </w:rPr>
        <w:t>11. DAS CONDIÇÕES DO PAGAMENTO (Art. 6º, inciso XXIII, alínea ‘g’, da Lei nº 14.133/2021).</w:t>
      </w:r>
    </w:p>
    <w:p w14:paraId="1896AA9B" w14:textId="1604B1F8" w:rsidR="00FF2653" w:rsidRPr="00FF2653" w:rsidRDefault="00FF2653" w:rsidP="00A029C5">
      <w:pPr>
        <w:spacing w:line="360" w:lineRule="auto"/>
        <w:ind w:left="-5"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11.1</w:t>
      </w:r>
      <w:r w:rsidRPr="00FF2653">
        <w:rPr>
          <w:sz w:val="24"/>
          <w:szCs w:val="24"/>
        </w:rPr>
        <w:t xml:space="preserve"> O pagamento será efetuado pela Prefeitura do Município de </w:t>
      </w:r>
      <w:r w:rsidR="00093098">
        <w:rPr>
          <w:sz w:val="24"/>
          <w:szCs w:val="24"/>
        </w:rPr>
        <w:t>Santo Antônio do Leste</w:t>
      </w:r>
      <w:r w:rsidRPr="00FF2653">
        <w:rPr>
          <w:sz w:val="24"/>
          <w:szCs w:val="24"/>
        </w:rPr>
        <w:t xml:space="preserve"> - MT até 30 (trinta) dias após a emissão e apresentação da Nota Fiscal/Fatura, bem como após o ateste pelo profissional designado, sendo efetuada a retenção de tributos sobre o pagamento a ser realizado (se for o caso), conforme determina a legislação vigente. </w:t>
      </w:r>
    </w:p>
    <w:p w14:paraId="671BCB35" w14:textId="77777777" w:rsidR="00FF2653" w:rsidRPr="00FF2653" w:rsidRDefault="00FF2653" w:rsidP="00A029C5">
      <w:pPr>
        <w:spacing w:line="360" w:lineRule="auto"/>
        <w:ind w:left="-5"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11.2</w:t>
      </w:r>
      <w:r w:rsidRPr="00FF2653">
        <w:rPr>
          <w:sz w:val="24"/>
          <w:szCs w:val="24"/>
        </w:rPr>
        <w:t xml:space="preserve"> O pagamento será creditado em conta corrente, por meio de ordem bancária a favor de qualquer instituição bancária indicada na Nota Fiscal, devendo, para isso, ficar explícito o nome do banco, agência, localidade e número da conta corrente em que deverá ser efetivado o crédito. </w:t>
      </w:r>
    </w:p>
    <w:p w14:paraId="304F945C" w14:textId="77777777" w:rsidR="00FF2653" w:rsidRPr="00FF2653" w:rsidRDefault="00FF2653" w:rsidP="00A029C5">
      <w:pPr>
        <w:spacing w:line="360" w:lineRule="auto"/>
        <w:ind w:left="-5"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11.3</w:t>
      </w:r>
      <w:r w:rsidRPr="00FF2653">
        <w:rPr>
          <w:sz w:val="24"/>
          <w:szCs w:val="24"/>
        </w:rPr>
        <w:t xml:space="preserve"> Caso o prestador seja optante pelo Sistema Integrado de Pagamento de Impostos e Contribuições das Microempresas e Empresas de Pequeno Porte – SIMPLES, deverá apresentar, juntamente com a Nota Fiscal, a devida comprovação, a fim de evitar a retenção na fonte dos tributos, de acordo com a Lei Complementar nº 123, de 14 de dezembro de 2006. </w:t>
      </w:r>
    </w:p>
    <w:p w14:paraId="77FB5AAB" w14:textId="366946AC" w:rsidR="00FF2653" w:rsidRPr="00FF2653" w:rsidRDefault="00FF2653" w:rsidP="00A029C5">
      <w:pPr>
        <w:spacing w:line="360" w:lineRule="auto"/>
        <w:ind w:left="-5"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11.4</w:t>
      </w:r>
      <w:r w:rsidRPr="00FF2653">
        <w:rPr>
          <w:sz w:val="24"/>
          <w:szCs w:val="24"/>
        </w:rPr>
        <w:t xml:space="preserve"> Havendo erro na Nota Fiscal ou circunstância que impeça a liquidação da despesa, esta será devolvida ao prestador, e o pagamento ficará pendente até que ela providencie as medidas saneadoras. Nessa hipótese, o prazo para pagamento iniciar-se-á após a regularização da situação ou reapresentação do documento fiscal não acarretando qualquer ônus para a Prefeitura do Município de </w:t>
      </w:r>
      <w:r w:rsidR="00093098">
        <w:rPr>
          <w:sz w:val="24"/>
          <w:szCs w:val="24"/>
        </w:rPr>
        <w:t>Santo Antônio do Leste</w:t>
      </w:r>
      <w:r w:rsidRPr="00FF2653">
        <w:rPr>
          <w:sz w:val="24"/>
          <w:szCs w:val="24"/>
        </w:rPr>
        <w:t xml:space="preserve"> - MT. </w:t>
      </w:r>
    </w:p>
    <w:p w14:paraId="00D25CBE" w14:textId="77777777" w:rsidR="00FF2653" w:rsidRPr="00FF2653" w:rsidRDefault="00FF2653" w:rsidP="00A029C5">
      <w:pPr>
        <w:spacing w:line="360" w:lineRule="auto"/>
        <w:ind w:left="-5"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11.5</w:t>
      </w:r>
      <w:r w:rsidRPr="00FF2653">
        <w:rPr>
          <w:sz w:val="24"/>
          <w:szCs w:val="24"/>
        </w:rPr>
        <w:t xml:space="preserve"> Previamente à data do pagamento, o Departamento de Tesouraria verificará as certidões de regularidade fiscal e trabalhista, para verificar a manutenção das condições de habilitação do prestador. </w:t>
      </w:r>
    </w:p>
    <w:p w14:paraId="213C9A00" w14:textId="77777777" w:rsidR="00FF2653" w:rsidRPr="00FF2653" w:rsidRDefault="00FF2653" w:rsidP="00A029C5">
      <w:pPr>
        <w:spacing w:line="360" w:lineRule="auto"/>
        <w:ind w:left="-5"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11.6</w:t>
      </w:r>
      <w:r w:rsidRPr="00FF2653">
        <w:rPr>
          <w:sz w:val="24"/>
          <w:szCs w:val="24"/>
        </w:rPr>
        <w:t xml:space="preserve"> Os tributos e as contribuições fiscais, bem como quaisquer outras despesas necessárias à dos serviços são de responsabilidade do prestador, podendo a Contratante exigir, a qualquer tempo, a comprovação de sua regularidade. </w:t>
      </w:r>
    </w:p>
    <w:p w14:paraId="2CECB597" w14:textId="5DC1A8A3" w:rsidR="00FF2653" w:rsidRPr="00FF2653" w:rsidRDefault="00FF2653" w:rsidP="00A029C5">
      <w:pPr>
        <w:spacing w:line="360" w:lineRule="auto"/>
        <w:ind w:left="-15"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lastRenderedPageBreak/>
        <w:t>11.7</w:t>
      </w:r>
      <w:r w:rsidRPr="00FF2653">
        <w:rPr>
          <w:sz w:val="24"/>
          <w:szCs w:val="24"/>
        </w:rPr>
        <w:t xml:space="preserve"> Havendo atraso no pagamento de suas obrigações a Prefeitura do Município de </w:t>
      </w:r>
      <w:r w:rsidR="00093098">
        <w:rPr>
          <w:sz w:val="24"/>
          <w:szCs w:val="24"/>
        </w:rPr>
        <w:t>Santo Antônio do Leste</w:t>
      </w:r>
      <w:r w:rsidRPr="00FF2653">
        <w:rPr>
          <w:sz w:val="24"/>
          <w:szCs w:val="24"/>
        </w:rPr>
        <w:t xml:space="preserve"> - MT procederá à atualização financeira diária de seus débitos, por meio da média de índices de preços de abrangência nacional.  </w:t>
      </w:r>
    </w:p>
    <w:p w14:paraId="0FFF1AB1" w14:textId="77777777" w:rsidR="00FF2653" w:rsidRPr="00FF2653" w:rsidRDefault="00FF2653" w:rsidP="00A029C5">
      <w:pPr>
        <w:tabs>
          <w:tab w:val="center" w:pos="4527"/>
        </w:tabs>
        <w:spacing w:after="176" w:line="360" w:lineRule="auto"/>
        <w:ind w:left="-15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 xml:space="preserve"> 11.8</w:t>
      </w:r>
      <w:r w:rsidRPr="00FF2653">
        <w:rPr>
          <w:sz w:val="24"/>
          <w:szCs w:val="24"/>
        </w:rPr>
        <w:t xml:space="preserve"> Para fins de cálculos de utilização de correção, por atraso, utilizar-se-á a seguinte fórmula: </w:t>
      </w:r>
    </w:p>
    <w:p w14:paraId="48AFB64E" w14:textId="3A001B9B" w:rsidR="00FF2653" w:rsidRPr="00FF2653" w:rsidRDefault="00FF2653" w:rsidP="00A029C5">
      <w:pPr>
        <w:tabs>
          <w:tab w:val="center" w:pos="1030"/>
        </w:tabs>
        <w:spacing w:after="174" w:line="360" w:lineRule="auto"/>
        <w:ind w:left="-15"/>
        <w:jc w:val="both"/>
        <w:rPr>
          <w:sz w:val="24"/>
          <w:szCs w:val="24"/>
        </w:rPr>
      </w:pPr>
      <w:r w:rsidRPr="00FF2653">
        <w:rPr>
          <w:sz w:val="24"/>
          <w:szCs w:val="24"/>
        </w:rPr>
        <w:t xml:space="preserve"> </w:t>
      </w:r>
      <w:r w:rsidR="00571D29">
        <w:rPr>
          <w:sz w:val="24"/>
          <w:szCs w:val="24"/>
        </w:rPr>
        <w:t xml:space="preserve">      </w:t>
      </w:r>
      <w:r w:rsidRPr="00FF2653">
        <w:rPr>
          <w:sz w:val="24"/>
          <w:szCs w:val="24"/>
        </w:rPr>
        <w:t xml:space="preserve">R= V x I </w:t>
      </w:r>
    </w:p>
    <w:p w14:paraId="17F1A0CC" w14:textId="77777777" w:rsidR="00FF2653" w:rsidRPr="00FF2653" w:rsidRDefault="00FF2653" w:rsidP="00A029C5">
      <w:pPr>
        <w:tabs>
          <w:tab w:val="center" w:pos="954"/>
        </w:tabs>
        <w:spacing w:after="171" w:line="360" w:lineRule="auto"/>
        <w:ind w:left="-15"/>
        <w:jc w:val="both"/>
        <w:rPr>
          <w:sz w:val="24"/>
          <w:szCs w:val="24"/>
        </w:rPr>
      </w:pPr>
      <w:r w:rsidRPr="00FF2653">
        <w:rPr>
          <w:sz w:val="24"/>
          <w:szCs w:val="24"/>
        </w:rPr>
        <w:t xml:space="preserve"> </w:t>
      </w:r>
      <w:r w:rsidRPr="00FF2653">
        <w:rPr>
          <w:sz w:val="24"/>
          <w:szCs w:val="24"/>
        </w:rPr>
        <w:tab/>
        <w:t xml:space="preserve">Onde: </w:t>
      </w:r>
    </w:p>
    <w:p w14:paraId="2BB274CC" w14:textId="77777777" w:rsidR="00FF2653" w:rsidRPr="00FF2653" w:rsidRDefault="00FF2653" w:rsidP="00A029C5">
      <w:pPr>
        <w:tabs>
          <w:tab w:val="center" w:pos="2026"/>
        </w:tabs>
        <w:spacing w:after="172" w:line="360" w:lineRule="auto"/>
        <w:ind w:left="-15"/>
        <w:jc w:val="both"/>
        <w:rPr>
          <w:sz w:val="24"/>
          <w:szCs w:val="24"/>
        </w:rPr>
      </w:pPr>
      <w:r w:rsidRPr="00FF2653">
        <w:rPr>
          <w:sz w:val="24"/>
          <w:szCs w:val="24"/>
        </w:rPr>
        <w:t xml:space="preserve"> </w:t>
      </w:r>
      <w:r w:rsidRPr="00FF2653">
        <w:rPr>
          <w:sz w:val="24"/>
          <w:szCs w:val="24"/>
        </w:rPr>
        <w:tab/>
        <w:t xml:space="preserve">R = valor da correção procurada;  </w:t>
      </w:r>
    </w:p>
    <w:p w14:paraId="783782E8" w14:textId="77777777" w:rsidR="00FF2653" w:rsidRPr="00FF2653" w:rsidRDefault="00FF2653" w:rsidP="00A029C5">
      <w:pPr>
        <w:tabs>
          <w:tab w:val="center" w:pos="1816"/>
        </w:tabs>
        <w:spacing w:after="171" w:line="360" w:lineRule="auto"/>
        <w:ind w:left="-15"/>
        <w:jc w:val="both"/>
        <w:rPr>
          <w:sz w:val="24"/>
          <w:szCs w:val="24"/>
        </w:rPr>
      </w:pPr>
      <w:r w:rsidRPr="00FF2653">
        <w:rPr>
          <w:sz w:val="24"/>
          <w:szCs w:val="24"/>
        </w:rPr>
        <w:t xml:space="preserve"> </w:t>
      </w:r>
      <w:r w:rsidRPr="00FF2653">
        <w:rPr>
          <w:sz w:val="24"/>
          <w:szCs w:val="24"/>
        </w:rPr>
        <w:tab/>
        <w:t xml:space="preserve">V = valor inicial do contrato; </w:t>
      </w:r>
    </w:p>
    <w:p w14:paraId="04A60575" w14:textId="77777777" w:rsidR="00FF2653" w:rsidRPr="00FF2653" w:rsidRDefault="00FF2653" w:rsidP="00A029C5">
      <w:pPr>
        <w:tabs>
          <w:tab w:val="center" w:pos="3690"/>
        </w:tabs>
        <w:spacing w:after="171" w:line="360" w:lineRule="auto"/>
        <w:ind w:left="-15"/>
        <w:jc w:val="both"/>
        <w:rPr>
          <w:sz w:val="24"/>
          <w:szCs w:val="24"/>
        </w:rPr>
      </w:pPr>
      <w:r w:rsidRPr="00FF2653">
        <w:rPr>
          <w:sz w:val="24"/>
          <w:szCs w:val="24"/>
        </w:rPr>
        <w:t xml:space="preserve"> </w:t>
      </w:r>
      <w:r w:rsidRPr="00FF2653">
        <w:rPr>
          <w:sz w:val="24"/>
          <w:szCs w:val="24"/>
        </w:rPr>
        <w:tab/>
        <w:t xml:space="preserve">I = média aritmética simples do INPC (IBGE) dos últimos 12 (doze) meses. </w:t>
      </w:r>
    </w:p>
    <w:p w14:paraId="702C00B0" w14:textId="77777777" w:rsidR="00FF2653" w:rsidRPr="00FF2653" w:rsidRDefault="00FF2653" w:rsidP="00A029C5">
      <w:pPr>
        <w:tabs>
          <w:tab w:val="center" w:pos="3690"/>
        </w:tabs>
        <w:spacing w:after="171" w:line="360" w:lineRule="auto"/>
        <w:ind w:left="-15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11.9</w:t>
      </w:r>
      <w:r w:rsidRPr="00FF2653">
        <w:rPr>
          <w:sz w:val="24"/>
          <w:szCs w:val="24"/>
        </w:rPr>
        <w:t xml:space="preserve"> Havendo erro na Nota Fiscal/Fatura, esta será devolvida ao prestador.</w:t>
      </w:r>
    </w:p>
    <w:p w14:paraId="63236010" w14:textId="664C46C2" w:rsidR="00FF2653" w:rsidRPr="00FF2653" w:rsidRDefault="00FF2653" w:rsidP="00A029C5">
      <w:pPr>
        <w:spacing w:line="360" w:lineRule="auto"/>
        <w:ind w:left="-5"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11.10</w:t>
      </w:r>
      <w:r w:rsidRPr="00FF2653">
        <w:rPr>
          <w:sz w:val="24"/>
          <w:szCs w:val="24"/>
        </w:rPr>
        <w:t xml:space="preserve"> Qualquer irregularidade que impeça a liquidação da despesa será comunicada ao prestador, ficando o pagamento suspenso até que se providenciem as medidas saneadoras. Nessa hipótese, o prazo para o pagamento iniciar-se-á após regularização da situação e/ou a reapresentação do documento fiscal, não acarretando qualquer ônus para o Município de </w:t>
      </w:r>
      <w:r w:rsidR="00571D29">
        <w:rPr>
          <w:sz w:val="24"/>
          <w:szCs w:val="24"/>
        </w:rPr>
        <w:t>Santo Antônio do Leste</w:t>
      </w:r>
      <w:r w:rsidRPr="00FF2653">
        <w:rPr>
          <w:sz w:val="24"/>
          <w:szCs w:val="24"/>
        </w:rPr>
        <w:t xml:space="preserve"> - MT. </w:t>
      </w:r>
    </w:p>
    <w:p w14:paraId="5F293707" w14:textId="77777777" w:rsidR="00FF2653" w:rsidRPr="00FF2653" w:rsidRDefault="00FF2653" w:rsidP="00A029C5">
      <w:pPr>
        <w:tabs>
          <w:tab w:val="right" w:pos="3229"/>
        </w:tabs>
        <w:spacing w:line="360" w:lineRule="auto"/>
        <w:jc w:val="both"/>
        <w:rPr>
          <w:b/>
          <w:sz w:val="24"/>
          <w:szCs w:val="24"/>
        </w:rPr>
      </w:pPr>
    </w:p>
    <w:p w14:paraId="4B30F2FD" w14:textId="77777777" w:rsidR="00FF2653" w:rsidRPr="00FF2653" w:rsidRDefault="00FF2653" w:rsidP="00A029C5">
      <w:pPr>
        <w:tabs>
          <w:tab w:val="right" w:pos="3229"/>
        </w:tabs>
        <w:spacing w:line="360" w:lineRule="auto"/>
        <w:jc w:val="both"/>
        <w:rPr>
          <w:b/>
          <w:sz w:val="24"/>
          <w:szCs w:val="24"/>
        </w:rPr>
      </w:pPr>
      <w:r w:rsidRPr="00FF2653">
        <w:rPr>
          <w:b/>
          <w:sz w:val="24"/>
          <w:szCs w:val="24"/>
        </w:rPr>
        <w:t xml:space="preserve">12. DAS CONDIÇÕES DE HABILITAÇÃO E ACEITAÇÃO DAS PROPOSTAS </w:t>
      </w:r>
    </w:p>
    <w:p w14:paraId="2FE6BFE2" w14:textId="77777777" w:rsidR="00FF2653" w:rsidRPr="00FF2653" w:rsidRDefault="00FF2653" w:rsidP="00A029C5">
      <w:pPr>
        <w:tabs>
          <w:tab w:val="right" w:pos="3229"/>
        </w:tabs>
        <w:spacing w:line="360" w:lineRule="auto"/>
        <w:jc w:val="both"/>
        <w:rPr>
          <w:bCs/>
          <w:sz w:val="24"/>
          <w:szCs w:val="24"/>
        </w:rPr>
      </w:pPr>
      <w:r w:rsidRPr="00FF2653">
        <w:rPr>
          <w:b/>
          <w:sz w:val="24"/>
          <w:szCs w:val="24"/>
        </w:rPr>
        <w:t>12.1.</w:t>
      </w:r>
      <w:r w:rsidRPr="00FF2653">
        <w:rPr>
          <w:bCs/>
          <w:sz w:val="24"/>
          <w:szCs w:val="24"/>
        </w:rPr>
        <w:t xml:space="preserve"> Para habilitação deverão ser exigidos os documentos de comprovação de regularidade jurídica, fiscal, trabalhista, econômico-financeira e técnica nos termos da Lei nº 14.133/2021 e do edital. </w:t>
      </w:r>
    </w:p>
    <w:p w14:paraId="425C1120" w14:textId="77777777" w:rsidR="00FF2653" w:rsidRPr="00FF2653" w:rsidRDefault="00FF2653" w:rsidP="00A029C5">
      <w:pPr>
        <w:tabs>
          <w:tab w:val="right" w:pos="3229"/>
        </w:tabs>
        <w:spacing w:line="360" w:lineRule="auto"/>
        <w:jc w:val="both"/>
        <w:rPr>
          <w:bCs/>
          <w:sz w:val="24"/>
          <w:szCs w:val="24"/>
        </w:rPr>
      </w:pPr>
      <w:r w:rsidRPr="00FF2653">
        <w:rPr>
          <w:b/>
          <w:sz w:val="24"/>
          <w:szCs w:val="24"/>
        </w:rPr>
        <w:t xml:space="preserve">12.2. </w:t>
      </w:r>
      <w:r w:rsidRPr="00FF2653">
        <w:rPr>
          <w:bCs/>
          <w:sz w:val="24"/>
          <w:szCs w:val="24"/>
        </w:rPr>
        <w:t xml:space="preserve">A comprovação da capacidade técnica será demonstrada pela apresentação de certidão ou atestado expedido por pessoa jurídica de direito público ou privado, em nome da empresa licitante, comprovando a aptidão para o desempenho de atividades pertinentes e compatíveis em características, quantidades e prazos com o objeto da licitação, bem como a satisfação quanto à qualidade dos serviços e cumprimento dos prazos contratuais. </w:t>
      </w:r>
    </w:p>
    <w:p w14:paraId="6109D22A" w14:textId="77777777" w:rsidR="00FF2653" w:rsidRPr="00FF2653" w:rsidRDefault="00FF2653" w:rsidP="00A029C5">
      <w:pPr>
        <w:tabs>
          <w:tab w:val="right" w:pos="3229"/>
        </w:tabs>
        <w:spacing w:line="360" w:lineRule="auto"/>
        <w:jc w:val="both"/>
        <w:rPr>
          <w:bCs/>
          <w:sz w:val="24"/>
          <w:szCs w:val="24"/>
        </w:rPr>
      </w:pPr>
      <w:r w:rsidRPr="00FF2653">
        <w:rPr>
          <w:b/>
          <w:sz w:val="24"/>
          <w:szCs w:val="24"/>
        </w:rPr>
        <w:t>12.2.1.</w:t>
      </w:r>
      <w:r w:rsidRPr="00FF2653">
        <w:rPr>
          <w:bCs/>
          <w:sz w:val="24"/>
          <w:szCs w:val="24"/>
        </w:rPr>
        <w:t xml:space="preserve"> Para fins de avaliação da(s) certidão(</w:t>
      </w:r>
      <w:proofErr w:type="spellStart"/>
      <w:r w:rsidRPr="00FF2653">
        <w:rPr>
          <w:bCs/>
          <w:sz w:val="24"/>
          <w:szCs w:val="24"/>
        </w:rPr>
        <w:t>ões</w:t>
      </w:r>
      <w:proofErr w:type="spellEnd"/>
      <w:r w:rsidRPr="00FF2653">
        <w:rPr>
          <w:bCs/>
          <w:sz w:val="24"/>
          <w:szCs w:val="24"/>
        </w:rPr>
        <w:t>) ou atestado(s), será entendido como serviço similar ao objeto desta licitação, compatível em características e quantidades, aquele no qual conste realização de concurso público.</w:t>
      </w:r>
    </w:p>
    <w:p w14:paraId="50D0716B" w14:textId="77777777" w:rsidR="00FF2653" w:rsidRPr="00FF2653" w:rsidRDefault="00FF2653" w:rsidP="00A029C5">
      <w:pPr>
        <w:tabs>
          <w:tab w:val="right" w:pos="3229"/>
        </w:tabs>
        <w:spacing w:line="360" w:lineRule="auto"/>
        <w:jc w:val="both"/>
        <w:rPr>
          <w:bCs/>
          <w:sz w:val="24"/>
          <w:szCs w:val="24"/>
        </w:rPr>
      </w:pPr>
      <w:r w:rsidRPr="00FF2653">
        <w:rPr>
          <w:b/>
          <w:sz w:val="24"/>
          <w:szCs w:val="24"/>
        </w:rPr>
        <w:t>12.3.</w:t>
      </w:r>
      <w:r w:rsidRPr="00FF2653">
        <w:rPr>
          <w:bCs/>
          <w:sz w:val="24"/>
          <w:szCs w:val="24"/>
        </w:rPr>
        <w:t xml:space="preserve"> A contratada deverá manter, durante o período de vigência do contrato, todas as condições de habilitação exigidas para a contratação.</w:t>
      </w:r>
    </w:p>
    <w:p w14:paraId="679BFFBE" w14:textId="77777777" w:rsidR="00FF2653" w:rsidRPr="00FF2653" w:rsidRDefault="00FF2653" w:rsidP="00A029C5">
      <w:pPr>
        <w:pStyle w:val="Padro"/>
        <w:tabs>
          <w:tab w:val="left" w:pos="1440"/>
        </w:tabs>
        <w:spacing w:line="360" w:lineRule="auto"/>
        <w:jc w:val="both"/>
      </w:pPr>
    </w:p>
    <w:p w14:paraId="66AF0F1C" w14:textId="77777777" w:rsidR="00FF2653" w:rsidRPr="00FF2653" w:rsidRDefault="00FF2653" w:rsidP="00A029C5">
      <w:pPr>
        <w:pStyle w:val="Padro"/>
        <w:tabs>
          <w:tab w:val="left" w:pos="1440"/>
        </w:tabs>
        <w:spacing w:line="360" w:lineRule="auto"/>
        <w:jc w:val="both"/>
      </w:pPr>
      <w:r w:rsidRPr="00FF2653">
        <w:rPr>
          <w:b/>
        </w:rPr>
        <w:t>13. DAS SANÇÕES ADMINISTRATIVAS</w:t>
      </w:r>
    </w:p>
    <w:p w14:paraId="64E3A55F" w14:textId="77777777" w:rsidR="00FF2653" w:rsidRPr="00FF2653" w:rsidRDefault="00FF2653" w:rsidP="00A029C5">
      <w:pPr>
        <w:spacing w:line="360" w:lineRule="auto"/>
        <w:ind w:right="-1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lastRenderedPageBreak/>
        <w:t>13.1</w:t>
      </w:r>
      <w:r w:rsidRPr="00FF2653">
        <w:rPr>
          <w:sz w:val="24"/>
          <w:szCs w:val="24"/>
        </w:rPr>
        <w:t xml:space="preserve"> O licitante ou o contratado será responsabilizado administrativamente pelas seguintes infrações: </w:t>
      </w:r>
    </w:p>
    <w:p w14:paraId="0C4C258D" w14:textId="77777777" w:rsidR="00FF2653" w:rsidRPr="00FF2653" w:rsidRDefault="00FF2653" w:rsidP="00A029C5">
      <w:pPr>
        <w:spacing w:line="360" w:lineRule="auto"/>
        <w:ind w:left="693" w:right="958" w:hanging="708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a)</w:t>
      </w:r>
      <w:r w:rsidRPr="00FF2653">
        <w:rPr>
          <w:sz w:val="24"/>
          <w:szCs w:val="24"/>
        </w:rPr>
        <w:t xml:space="preserve"> dar causa à inexecução parcial do contrato; </w:t>
      </w:r>
    </w:p>
    <w:p w14:paraId="6049453F" w14:textId="77777777" w:rsidR="00FF2653" w:rsidRPr="00FF2653" w:rsidRDefault="00FF2653" w:rsidP="00A029C5">
      <w:pPr>
        <w:spacing w:after="57"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b)</w:t>
      </w:r>
      <w:r w:rsidRPr="00FF2653">
        <w:rPr>
          <w:sz w:val="24"/>
          <w:szCs w:val="24"/>
        </w:rPr>
        <w:t xml:space="preserve"> dar causa à inexecução parcial do contrato que cause grave dano à Administração, ao funcionamento dos serviços públicos ou ao interesse coletivo; </w:t>
      </w:r>
    </w:p>
    <w:p w14:paraId="75F27679" w14:textId="77777777" w:rsidR="00FF2653" w:rsidRPr="00FF2653" w:rsidRDefault="00FF2653" w:rsidP="00A029C5">
      <w:pPr>
        <w:spacing w:after="171"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c)</w:t>
      </w:r>
      <w:r w:rsidRPr="00FF2653">
        <w:rPr>
          <w:sz w:val="24"/>
          <w:szCs w:val="24"/>
        </w:rPr>
        <w:t xml:space="preserve"> dar causa à inexecução total do contrato; </w:t>
      </w:r>
    </w:p>
    <w:p w14:paraId="71B7F212" w14:textId="77777777" w:rsidR="00FF2653" w:rsidRPr="00FF2653" w:rsidRDefault="00FF2653" w:rsidP="00A029C5">
      <w:pPr>
        <w:spacing w:after="174"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d)</w:t>
      </w:r>
      <w:r w:rsidRPr="00FF2653">
        <w:rPr>
          <w:sz w:val="24"/>
          <w:szCs w:val="24"/>
        </w:rPr>
        <w:t xml:space="preserve"> deixar de entregar a documentação exigida para o certame; </w:t>
      </w:r>
    </w:p>
    <w:p w14:paraId="38CE8EF5" w14:textId="77777777" w:rsidR="00FF2653" w:rsidRPr="00FF2653" w:rsidRDefault="00FF2653" w:rsidP="00A029C5">
      <w:pPr>
        <w:spacing w:after="171"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e)</w:t>
      </w:r>
      <w:r w:rsidRPr="00FF2653">
        <w:rPr>
          <w:sz w:val="24"/>
          <w:szCs w:val="24"/>
        </w:rPr>
        <w:t xml:space="preserve"> não manter a proposta, salvo em decorrência de fato superveniente devidamente justificado; </w:t>
      </w:r>
    </w:p>
    <w:p w14:paraId="674F0E90" w14:textId="77777777" w:rsidR="00FF2653" w:rsidRPr="00FF2653" w:rsidRDefault="00FF2653" w:rsidP="00A029C5">
      <w:pPr>
        <w:spacing w:after="109"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f)</w:t>
      </w:r>
      <w:r w:rsidRPr="00FF2653">
        <w:rPr>
          <w:sz w:val="24"/>
          <w:szCs w:val="24"/>
        </w:rPr>
        <w:t xml:space="preserve"> não celebrar o contrato ou não entregar a documentação exigida para a contratação, quando convocado dentro do prazo de validade de sua proposta; </w:t>
      </w:r>
    </w:p>
    <w:p w14:paraId="5EEEA80A" w14:textId="77777777" w:rsidR="00FF2653" w:rsidRPr="00FF2653" w:rsidRDefault="00FF2653" w:rsidP="00A029C5">
      <w:pPr>
        <w:spacing w:after="171"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g)</w:t>
      </w:r>
      <w:r w:rsidRPr="00FF2653">
        <w:rPr>
          <w:sz w:val="24"/>
          <w:szCs w:val="24"/>
        </w:rPr>
        <w:t xml:space="preserve"> ensejar o retardamento da execução ou da entrega do objeto da licitação sem motivo justificado; </w:t>
      </w:r>
    </w:p>
    <w:p w14:paraId="04B17FE6" w14:textId="77777777" w:rsidR="00FF2653" w:rsidRPr="00FF2653" w:rsidRDefault="00FF2653" w:rsidP="00A029C5">
      <w:pPr>
        <w:spacing w:after="109"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h)</w:t>
      </w:r>
      <w:r w:rsidRPr="00FF2653">
        <w:rPr>
          <w:sz w:val="24"/>
          <w:szCs w:val="24"/>
        </w:rPr>
        <w:t xml:space="preserve"> apresentar declaração ou documentação falsa exigida para o certame ou prestar declaração falsa durante a licitação ou a execução do contrato; </w:t>
      </w:r>
    </w:p>
    <w:p w14:paraId="28843C20" w14:textId="77777777" w:rsidR="00FF2653" w:rsidRPr="00FF2653" w:rsidRDefault="00FF2653" w:rsidP="00A029C5">
      <w:pPr>
        <w:spacing w:after="172" w:line="360" w:lineRule="auto"/>
        <w:ind w:right="47"/>
        <w:jc w:val="both"/>
        <w:rPr>
          <w:bCs/>
          <w:sz w:val="24"/>
          <w:szCs w:val="24"/>
        </w:rPr>
      </w:pPr>
      <w:r w:rsidRPr="00FF2653">
        <w:rPr>
          <w:bCs/>
          <w:sz w:val="24"/>
          <w:szCs w:val="24"/>
        </w:rPr>
        <w:t>i)</w:t>
      </w:r>
      <w:r w:rsidRPr="00FF2653">
        <w:rPr>
          <w:sz w:val="24"/>
          <w:szCs w:val="24"/>
        </w:rPr>
        <w:t xml:space="preserve"> fraudar a licitação ou praticar ato fraudulento na execução do contrato; </w:t>
      </w:r>
    </w:p>
    <w:p w14:paraId="7403597C" w14:textId="77777777" w:rsidR="00FF2653" w:rsidRPr="00FF2653" w:rsidRDefault="00FF2653" w:rsidP="00A029C5">
      <w:pPr>
        <w:spacing w:after="109"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j)</w:t>
      </w:r>
      <w:r w:rsidRPr="00FF2653">
        <w:rPr>
          <w:sz w:val="24"/>
          <w:szCs w:val="24"/>
        </w:rPr>
        <w:t xml:space="preserve"> comportar-se de modo inidôneo ou cometer fraude de qualquer natureza; </w:t>
      </w:r>
    </w:p>
    <w:p w14:paraId="3F8CDD49" w14:textId="77777777" w:rsidR="00FF2653" w:rsidRPr="00FF2653" w:rsidRDefault="00FF2653" w:rsidP="00A029C5">
      <w:pPr>
        <w:spacing w:after="171"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k)</w:t>
      </w:r>
      <w:r w:rsidRPr="00FF2653">
        <w:rPr>
          <w:sz w:val="24"/>
          <w:szCs w:val="24"/>
        </w:rPr>
        <w:t xml:space="preserve"> praticar atos ilícitos com vistas a frustrar os objetivos da licitação; </w:t>
      </w:r>
    </w:p>
    <w:p w14:paraId="1A122173" w14:textId="77777777" w:rsidR="00FF2653" w:rsidRPr="00FF2653" w:rsidRDefault="00FF2653" w:rsidP="00A029C5">
      <w:pPr>
        <w:spacing w:after="171"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l)</w:t>
      </w:r>
      <w:r w:rsidRPr="00FF2653">
        <w:rPr>
          <w:sz w:val="24"/>
          <w:szCs w:val="24"/>
        </w:rPr>
        <w:t xml:space="preserve"> praticar ato lesivo previsto no art. 5º da Lei nº 12.846, de 1º de agosto de 2013. </w:t>
      </w:r>
    </w:p>
    <w:p w14:paraId="4499E9C8" w14:textId="77777777" w:rsidR="00FF2653" w:rsidRPr="00FF2653" w:rsidRDefault="00FF2653" w:rsidP="00A029C5">
      <w:pPr>
        <w:spacing w:line="360" w:lineRule="auto"/>
        <w:ind w:right="199"/>
        <w:jc w:val="both"/>
        <w:rPr>
          <w:b/>
          <w:sz w:val="24"/>
          <w:szCs w:val="24"/>
        </w:rPr>
      </w:pPr>
      <w:r w:rsidRPr="00FF2653">
        <w:rPr>
          <w:b/>
          <w:sz w:val="24"/>
          <w:szCs w:val="24"/>
        </w:rPr>
        <w:t>13.2</w:t>
      </w:r>
      <w:r w:rsidRPr="00FF2653">
        <w:rPr>
          <w:sz w:val="24"/>
          <w:szCs w:val="24"/>
        </w:rPr>
        <w:t xml:space="preserve"> Serão aplicadas ao responsável pelas infrações administrativas previstas nesta Lei as seguintes sanções: </w:t>
      </w:r>
      <w:r w:rsidRPr="00FF2653">
        <w:rPr>
          <w:b/>
          <w:sz w:val="24"/>
          <w:szCs w:val="24"/>
        </w:rPr>
        <w:t xml:space="preserve"> </w:t>
      </w:r>
      <w:r w:rsidRPr="00FF2653">
        <w:rPr>
          <w:b/>
          <w:sz w:val="24"/>
          <w:szCs w:val="24"/>
        </w:rPr>
        <w:tab/>
      </w:r>
    </w:p>
    <w:p w14:paraId="5FAA6F8D" w14:textId="77777777" w:rsidR="00FF2653" w:rsidRPr="00FF2653" w:rsidRDefault="00FF2653" w:rsidP="00A029C5">
      <w:pPr>
        <w:spacing w:line="360" w:lineRule="auto"/>
        <w:ind w:left="-5" w:right="199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a)</w:t>
      </w:r>
      <w:r w:rsidRPr="00FF2653">
        <w:rPr>
          <w:sz w:val="24"/>
          <w:szCs w:val="24"/>
        </w:rPr>
        <w:t xml:space="preserve"> advertência; </w:t>
      </w:r>
    </w:p>
    <w:p w14:paraId="28866285" w14:textId="77777777" w:rsidR="00FF2653" w:rsidRPr="00FF2653" w:rsidRDefault="00FF2653" w:rsidP="00A029C5">
      <w:pPr>
        <w:spacing w:after="171"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b)</w:t>
      </w:r>
      <w:r w:rsidRPr="00FF2653">
        <w:rPr>
          <w:sz w:val="24"/>
          <w:szCs w:val="24"/>
        </w:rPr>
        <w:t xml:space="preserve"> multa; </w:t>
      </w:r>
    </w:p>
    <w:p w14:paraId="467E4A2E" w14:textId="77777777" w:rsidR="00FF2653" w:rsidRPr="00FF2653" w:rsidRDefault="00FF2653" w:rsidP="00A029C5">
      <w:pPr>
        <w:spacing w:after="171"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c)</w:t>
      </w:r>
      <w:r w:rsidRPr="00FF2653">
        <w:rPr>
          <w:sz w:val="24"/>
          <w:szCs w:val="24"/>
        </w:rPr>
        <w:t xml:space="preserve"> impedimento de licitar e contratar; </w:t>
      </w:r>
    </w:p>
    <w:p w14:paraId="75F09396" w14:textId="77777777" w:rsidR="00FF2653" w:rsidRPr="00FF2653" w:rsidRDefault="00FF2653" w:rsidP="00A029C5">
      <w:pPr>
        <w:spacing w:after="174"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d)</w:t>
      </w:r>
      <w:r w:rsidRPr="00FF2653">
        <w:rPr>
          <w:sz w:val="24"/>
          <w:szCs w:val="24"/>
        </w:rPr>
        <w:t xml:space="preserve"> declaração de inidoneidade para licitar ou contratar. </w:t>
      </w:r>
    </w:p>
    <w:p w14:paraId="295AC945" w14:textId="77777777" w:rsidR="00FF2653" w:rsidRPr="00FF2653" w:rsidRDefault="00FF2653" w:rsidP="00A029C5">
      <w:pPr>
        <w:tabs>
          <w:tab w:val="center" w:pos="2795"/>
        </w:tabs>
        <w:spacing w:after="172" w:line="360" w:lineRule="auto"/>
        <w:ind w:left="-15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 xml:space="preserve">13.3 </w:t>
      </w:r>
      <w:r w:rsidRPr="00FF2653">
        <w:rPr>
          <w:sz w:val="24"/>
          <w:szCs w:val="24"/>
        </w:rPr>
        <w:t>Na aplicação das sanções serão considerados:</w:t>
      </w:r>
      <w:r w:rsidRPr="00FF2653">
        <w:rPr>
          <w:b/>
          <w:sz w:val="24"/>
          <w:szCs w:val="24"/>
        </w:rPr>
        <w:t xml:space="preserve"> </w:t>
      </w:r>
    </w:p>
    <w:p w14:paraId="1AE82593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a)</w:t>
      </w:r>
      <w:r w:rsidRPr="00FF2653">
        <w:rPr>
          <w:sz w:val="24"/>
          <w:szCs w:val="24"/>
        </w:rPr>
        <w:t xml:space="preserve"> a natureza e a gravidade da infração cometida; </w:t>
      </w:r>
    </w:p>
    <w:p w14:paraId="56F63325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b)</w:t>
      </w:r>
      <w:r w:rsidRPr="00FF2653">
        <w:rPr>
          <w:sz w:val="24"/>
          <w:szCs w:val="24"/>
        </w:rPr>
        <w:t xml:space="preserve"> as peculiaridades do caso concreto; </w:t>
      </w:r>
    </w:p>
    <w:p w14:paraId="3E14FBDE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c)</w:t>
      </w:r>
      <w:r w:rsidRPr="00FF2653">
        <w:rPr>
          <w:sz w:val="24"/>
          <w:szCs w:val="24"/>
        </w:rPr>
        <w:t xml:space="preserve"> as circunstâncias agravantes ou atenuantes; </w:t>
      </w:r>
    </w:p>
    <w:p w14:paraId="460F3CEE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d)</w:t>
      </w:r>
      <w:r w:rsidRPr="00FF2653">
        <w:rPr>
          <w:sz w:val="24"/>
          <w:szCs w:val="24"/>
        </w:rPr>
        <w:t xml:space="preserve"> os danos que dela provierem para a Administração Pública; </w:t>
      </w:r>
    </w:p>
    <w:p w14:paraId="51A142AA" w14:textId="77777777" w:rsidR="00FF2653" w:rsidRPr="00FF2653" w:rsidRDefault="00FF2653" w:rsidP="00A029C5">
      <w:pPr>
        <w:tabs>
          <w:tab w:val="right" w:pos="6589"/>
        </w:tabs>
        <w:spacing w:line="360" w:lineRule="auto"/>
        <w:jc w:val="both"/>
        <w:rPr>
          <w:sz w:val="24"/>
          <w:szCs w:val="24"/>
        </w:rPr>
      </w:pPr>
      <w:r w:rsidRPr="00FF2653">
        <w:rPr>
          <w:sz w:val="24"/>
          <w:szCs w:val="24"/>
        </w:rPr>
        <w:lastRenderedPageBreak/>
        <w:t>e) a implantação ou o aperfeiçoamento de programa de integridade, conforme normas e orientações dos órgãos de controle.</w:t>
      </w:r>
    </w:p>
    <w:p w14:paraId="3287432F" w14:textId="77777777" w:rsidR="00FF2653" w:rsidRPr="00FF2653" w:rsidRDefault="00FF2653" w:rsidP="00A029C5">
      <w:pPr>
        <w:spacing w:after="135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13.3.1</w:t>
      </w:r>
      <w:r w:rsidRPr="00FF2653">
        <w:rPr>
          <w:sz w:val="24"/>
          <w:szCs w:val="24"/>
        </w:rPr>
        <w:t xml:space="preserve"> A sanção prevista na letra “a” do item 13.2 (advertência) será aplicada exclusivamente pela infração administrativa prevista na letra “a” do item 13.1 deste Termo de Referência, quando não se justificar a imposição de penalidade mais grave.</w:t>
      </w:r>
    </w:p>
    <w:p w14:paraId="0A292A3C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13.4</w:t>
      </w:r>
      <w:r w:rsidRPr="00FF2653">
        <w:rPr>
          <w:sz w:val="24"/>
          <w:szCs w:val="24"/>
        </w:rPr>
        <w:t xml:space="preserve"> A sanção prevista na letra “b” do item 13.2 (multa) não poderá ser inferior a 0,5% (cinco décimos por cento) nem superior a 30% (trinta por cento) do valor do contrato licitado ou celebrado com contratação direta e será aplicada ao responsável por qualquer das infrações administrativas previstas no item 13.1 deste Termo de Referência, nos seguintes termos:</w:t>
      </w:r>
    </w:p>
    <w:p w14:paraId="6845F033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a)</w:t>
      </w:r>
      <w:r w:rsidRPr="00FF2653">
        <w:rPr>
          <w:sz w:val="24"/>
          <w:szCs w:val="24"/>
        </w:rPr>
        <w:t xml:space="preserve">  se der causa à inexecução parcial do contrato, a multa, se aplicada, será de 5% (cinco por cento) sobre o valor correspondente à parte não cumprida; </w:t>
      </w:r>
    </w:p>
    <w:p w14:paraId="5E1CBB67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b)</w:t>
      </w:r>
      <w:r w:rsidRPr="00FF2653">
        <w:rPr>
          <w:sz w:val="24"/>
          <w:szCs w:val="24"/>
        </w:rPr>
        <w:t xml:space="preserve"> se der causa à inexecução parcial do contrato que cause grave dano à Administração, ao funcionamento dos serviços públicos ou ao interesse coletivo, a multa será de 20% (vinte por cento) sobre o valor correspondente à parte não cumprida; </w:t>
      </w:r>
    </w:p>
    <w:p w14:paraId="0F4E4752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c)</w:t>
      </w:r>
      <w:r w:rsidRPr="00FF2653">
        <w:rPr>
          <w:sz w:val="24"/>
          <w:szCs w:val="24"/>
        </w:rPr>
        <w:t xml:space="preserve"> se der causa à inexecução total do contrato, a multa será de 10% (dez por cento) sobre o valor total do contrato; </w:t>
      </w:r>
    </w:p>
    <w:p w14:paraId="4912D3A7" w14:textId="77777777" w:rsidR="00FF2653" w:rsidRPr="00FF2653" w:rsidRDefault="00FF2653" w:rsidP="00A029C5">
      <w:pPr>
        <w:spacing w:line="360" w:lineRule="auto"/>
        <w:ind w:right="47"/>
        <w:jc w:val="both"/>
        <w:rPr>
          <w:sz w:val="24"/>
          <w:szCs w:val="24"/>
        </w:rPr>
      </w:pPr>
      <w:r w:rsidRPr="00FF2653">
        <w:rPr>
          <w:bCs/>
          <w:sz w:val="24"/>
          <w:szCs w:val="24"/>
        </w:rPr>
        <w:t>d)</w:t>
      </w:r>
      <w:r w:rsidRPr="00FF2653">
        <w:rPr>
          <w:sz w:val="24"/>
          <w:szCs w:val="24"/>
        </w:rPr>
        <w:t xml:space="preserve"> se ensejar o retardamento da execução ou da entrega do objeto da licitação sem motivo justificado e aceito pela Administração Municipal, a multa será de 5% (cinco por cento), acrescida de 0,5% (meio por cento) por dia de atraso até o décimo dia, quando o contrato será considerado totalmente descumprido. </w:t>
      </w:r>
    </w:p>
    <w:p w14:paraId="724E96B7" w14:textId="77777777" w:rsidR="00FF2653" w:rsidRPr="00FF2653" w:rsidRDefault="00FF2653" w:rsidP="00A029C5">
      <w:pPr>
        <w:spacing w:after="137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13.5</w:t>
      </w:r>
      <w:r w:rsidRPr="00FF2653">
        <w:rPr>
          <w:sz w:val="24"/>
          <w:szCs w:val="24"/>
        </w:rPr>
        <w:t xml:space="preserve"> A sanção prevista na letra “c” do item 13.2 (impedimento de licitar e contratar) será aplicada ao responsável pelas infrações administrativas previstas nas letras “b”, “c”, “d”, “e”, “f” e “g” do item 13.1 deste Termo de Referência, quando não se justificar a imposição de penalidade mais grave, e impedirá o responsável de licitar ou contratar no âmbito da Administração Pública direta e indireta do ente federativo que tiver aplicado a sanção, pelo prazo máximo de 3 (três) anos. </w:t>
      </w:r>
    </w:p>
    <w:p w14:paraId="4BF8DDA5" w14:textId="77777777" w:rsidR="00FF2653" w:rsidRPr="00FF2653" w:rsidRDefault="00FF2653" w:rsidP="00A029C5">
      <w:pPr>
        <w:spacing w:after="109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13.6</w:t>
      </w:r>
      <w:r w:rsidRPr="00FF2653">
        <w:rPr>
          <w:sz w:val="24"/>
          <w:szCs w:val="24"/>
        </w:rPr>
        <w:t xml:space="preserve"> A sanção prevista na “d” do item 13.2 (declaração de inidoneidade para licitar ou contratar ) será aplicada ao responsável pelas infrações administrativas previstas nas letras “h”, “i”, “j”, “k” e “l”  do item 13.1 deste Termo de Referência, bem como pelas infrações administrativas previstas nas letras “b”, “c”, “d”, “e”, “f” e “g” do item 13.1 deste Termo de Referência que justifiquem a imposição de penalidade mais grave que a sanção prevista na letra “c” do item 13.2, e impedirá o responsável de licitar ou contratar no âmbito da Administração Pública direta e indireta de todos os entes federativos, pelo prazo mínimo de 3 (três) anos e máximo de 6 (seis) anos. </w:t>
      </w:r>
    </w:p>
    <w:p w14:paraId="255BE3D3" w14:textId="77777777" w:rsidR="00FF2653" w:rsidRPr="00FF2653" w:rsidRDefault="00FF2653" w:rsidP="00A029C5">
      <w:pPr>
        <w:spacing w:after="137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lastRenderedPageBreak/>
        <w:t>13.7</w:t>
      </w:r>
      <w:r w:rsidRPr="00FF2653">
        <w:rPr>
          <w:sz w:val="24"/>
          <w:szCs w:val="24"/>
        </w:rPr>
        <w:t xml:space="preserve"> A sanção estabelecida na letra “d” do item 13.2 (declaração de inidoneidade para licitar ou contratar) deste Termo de Referência será precedida de análise jurídica e será de competência exclusiva do secretário municipal. </w:t>
      </w:r>
    </w:p>
    <w:p w14:paraId="513FEA2C" w14:textId="77777777" w:rsidR="00FF2653" w:rsidRPr="00FF2653" w:rsidRDefault="00FF2653" w:rsidP="00A029C5">
      <w:pPr>
        <w:spacing w:after="109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13.8</w:t>
      </w:r>
      <w:r w:rsidRPr="00FF2653">
        <w:rPr>
          <w:sz w:val="24"/>
          <w:szCs w:val="24"/>
        </w:rPr>
        <w:t xml:space="preserve"> As sanções previstas nas letras “a”, “c” e “d” do item 13.2 poderão ser aplicadas cumulativamente com a prevista na letra “b” do item 13.2 (multa) deste Termo de Referência. </w:t>
      </w:r>
    </w:p>
    <w:p w14:paraId="1C076FA1" w14:textId="77777777" w:rsidR="00FF2653" w:rsidRPr="00FF2653" w:rsidRDefault="00FF2653" w:rsidP="00A029C5">
      <w:pPr>
        <w:spacing w:after="109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13.9</w:t>
      </w:r>
      <w:r w:rsidRPr="00FF2653">
        <w:rPr>
          <w:sz w:val="24"/>
          <w:szCs w:val="24"/>
        </w:rPr>
        <w:t xml:space="preserve"> Se a multa aplicada e as indenizações cabíveis forem superiores ao valor de pagamento eventualmente devido pela Administração ao contratado, além da perda desse valor, a diferença será descontada da garantia prestada ou será cobrada judicialmente. </w:t>
      </w:r>
    </w:p>
    <w:p w14:paraId="64523E91" w14:textId="77777777" w:rsidR="00FF2653" w:rsidRPr="00FF2653" w:rsidRDefault="00FF2653" w:rsidP="00A029C5">
      <w:pPr>
        <w:spacing w:after="137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13.10</w:t>
      </w:r>
      <w:r w:rsidRPr="00FF2653">
        <w:rPr>
          <w:sz w:val="24"/>
          <w:szCs w:val="24"/>
        </w:rPr>
        <w:t xml:space="preserve"> A aplicação das sanções previstas no item 13.2 deste Termo de Referência não exclui, em hipótese alguma, a obrigação de reparação integral do dano causado à Administração Pública. </w:t>
      </w:r>
    </w:p>
    <w:p w14:paraId="42371AAA" w14:textId="77777777" w:rsidR="00FF2653" w:rsidRPr="00FF2653" w:rsidRDefault="00FF2653" w:rsidP="00A029C5">
      <w:pPr>
        <w:spacing w:after="137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 xml:space="preserve">13.11 </w:t>
      </w:r>
      <w:r w:rsidRPr="00FF2653">
        <w:rPr>
          <w:sz w:val="24"/>
          <w:szCs w:val="24"/>
        </w:rPr>
        <w:t xml:space="preserve">Na aplicação da sanção prevista na letra “b” do item 13.2 (multa), será facultada a defesa do interessado no prazo de 15 (quinze) dias úteis, contado da data de sua intimação. </w:t>
      </w:r>
    </w:p>
    <w:p w14:paraId="5706CB5D" w14:textId="77777777" w:rsidR="00FF2653" w:rsidRPr="00FF2653" w:rsidRDefault="00FF2653" w:rsidP="00A029C5">
      <w:pPr>
        <w:spacing w:after="138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13.12</w:t>
      </w:r>
      <w:r w:rsidRPr="00FF2653">
        <w:rPr>
          <w:sz w:val="24"/>
          <w:szCs w:val="24"/>
        </w:rPr>
        <w:t xml:space="preserve"> A aplicação das sanções previstas nas letras “c” e “d” do item 13.2 Lei requererá a instauração de processo de responsabilização, a ser conduzido por comissão composta de 2 (dois) ou mais servidores estáveis, que avaliará fatos e circunstâncias conhecidos e intimará o licitante ou o contratado para, no prazo de 15 (quinze) dias úteis, contado da data de intimação, apresentar defesa escrita e especificar as provas que pretenda produzir. </w:t>
      </w:r>
    </w:p>
    <w:p w14:paraId="3AB4A64C" w14:textId="77777777" w:rsidR="00FF2653" w:rsidRPr="00FF2653" w:rsidRDefault="00FF2653" w:rsidP="00A029C5">
      <w:pPr>
        <w:spacing w:after="109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13.13</w:t>
      </w:r>
      <w:r w:rsidRPr="00FF2653">
        <w:rPr>
          <w:sz w:val="24"/>
          <w:szCs w:val="24"/>
        </w:rPr>
        <w:t xml:space="preserve"> Na hipótese de deferimento de pedido de produção de novas provas ou de juntada de provas julgadas indispensáveis pela comissão, o licitante ou o contratado poderá apresentar alegações finais no prazo de 15 (quinze) dias úteis, contado da data da intimação.</w:t>
      </w:r>
      <w:r w:rsidRPr="00FF2653">
        <w:rPr>
          <w:b/>
          <w:sz w:val="24"/>
          <w:szCs w:val="24"/>
        </w:rPr>
        <w:t xml:space="preserve"> </w:t>
      </w:r>
    </w:p>
    <w:p w14:paraId="3F5C8096" w14:textId="77777777" w:rsidR="00FF2653" w:rsidRPr="00FF2653" w:rsidRDefault="00FF2653" w:rsidP="00A029C5">
      <w:pPr>
        <w:spacing w:after="109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13.14</w:t>
      </w:r>
      <w:r w:rsidRPr="00FF2653">
        <w:rPr>
          <w:sz w:val="24"/>
          <w:szCs w:val="24"/>
        </w:rPr>
        <w:t xml:space="preserve"> Serão indeferidas pela comissão, mediante decisão fundamentada, provas ilícitas, impertinentes, desnecessárias, protelatórias ou intempestivas. </w:t>
      </w:r>
    </w:p>
    <w:p w14:paraId="5ABDBF33" w14:textId="77777777" w:rsidR="00FF2653" w:rsidRPr="00FF2653" w:rsidRDefault="00FF2653" w:rsidP="00A029C5">
      <w:pPr>
        <w:spacing w:after="109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13.15</w:t>
      </w:r>
      <w:r w:rsidRPr="00FF2653">
        <w:rPr>
          <w:sz w:val="24"/>
          <w:szCs w:val="24"/>
        </w:rPr>
        <w:t xml:space="preserve"> As penalidades aplicadas serão anotadas no registro cadastral dos fornecedores mantido pela Administração Municipal. </w:t>
      </w:r>
    </w:p>
    <w:p w14:paraId="3C5CF705" w14:textId="77777777" w:rsidR="00FF2653" w:rsidRPr="00FF2653" w:rsidRDefault="00FF2653" w:rsidP="00A029C5">
      <w:pPr>
        <w:spacing w:after="176" w:line="360" w:lineRule="auto"/>
        <w:ind w:right="47"/>
        <w:jc w:val="both"/>
        <w:rPr>
          <w:sz w:val="24"/>
          <w:szCs w:val="24"/>
        </w:rPr>
      </w:pPr>
      <w:r w:rsidRPr="00FF2653">
        <w:rPr>
          <w:b/>
          <w:sz w:val="24"/>
          <w:szCs w:val="24"/>
        </w:rPr>
        <w:t>13.16</w:t>
      </w:r>
      <w:r w:rsidRPr="00FF2653">
        <w:rPr>
          <w:sz w:val="24"/>
          <w:szCs w:val="24"/>
        </w:rPr>
        <w:t xml:space="preserve"> As importâncias relativas às multas deverão ser recolhidas à conta do Tesouro do Município.  </w:t>
      </w:r>
    </w:p>
    <w:p w14:paraId="557D5F72" w14:textId="77777777" w:rsidR="00FF2653" w:rsidRPr="00FF2653" w:rsidRDefault="00FF2653" w:rsidP="00A029C5">
      <w:pPr>
        <w:tabs>
          <w:tab w:val="right" w:pos="6589"/>
        </w:tabs>
        <w:spacing w:line="360" w:lineRule="auto"/>
        <w:jc w:val="both"/>
        <w:rPr>
          <w:b/>
          <w:sz w:val="24"/>
          <w:szCs w:val="24"/>
        </w:rPr>
      </w:pPr>
      <w:r w:rsidRPr="00FF2653">
        <w:rPr>
          <w:b/>
          <w:sz w:val="24"/>
          <w:szCs w:val="24"/>
        </w:rPr>
        <w:t>14. SÃO ANEXOS A ESTE TR:</w:t>
      </w:r>
    </w:p>
    <w:p w14:paraId="45C37015" w14:textId="77777777" w:rsidR="00FF2653" w:rsidRDefault="00FF2653" w:rsidP="00A029C5">
      <w:pPr>
        <w:tabs>
          <w:tab w:val="right" w:pos="6589"/>
        </w:tabs>
        <w:spacing w:line="360" w:lineRule="auto"/>
        <w:jc w:val="both"/>
        <w:rPr>
          <w:sz w:val="24"/>
          <w:szCs w:val="24"/>
        </w:rPr>
      </w:pPr>
      <w:r w:rsidRPr="00FF2653">
        <w:rPr>
          <w:sz w:val="24"/>
          <w:szCs w:val="24"/>
        </w:rPr>
        <w:t>ANEXO I - VALOR DE REFERÊNCIA (TABELA ORÇAMENTO).</w:t>
      </w:r>
    </w:p>
    <w:p w14:paraId="3D960D01" w14:textId="77777777" w:rsidR="00A029C5" w:rsidRDefault="00A029C5" w:rsidP="00A029C5">
      <w:pPr>
        <w:tabs>
          <w:tab w:val="right" w:pos="6589"/>
        </w:tabs>
        <w:spacing w:line="360" w:lineRule="auto"/>
        <w:jc w:val="both"/>
        <w:rPr>
          <w:sz w:val="24"/>
          <w:szCs w:val="24"/>
        </w:rPr>
      </w:pPr>
    </w:p>
    <w:p w14:paraId="32E069EF" w14:textId="77777777" w:rsidR="00A029C5" w:rsidRPr="00FF2653" w:rsidRDefault="00A029C5" w:rsidP="00A029C5">
      <w:pPr>
        <w:tabs>
          <w:tab w:val="right" w:pos="6589"/>
        </w:tabs>
        <w:spacing w:line="360" w:lineRule="auto"/>
        <w:jc w:val="both"/>
        <w:rPr>
          <w:sz w:val="24"/>
          <w:szCs w:val="24"/>
        </w:rPr>
      </w:pPr>
    </w:p>
    <w:p w14:paraId="75F15278" w14:textId="77777777" w:rsidR="00FE24D8" w:rsidRPr="00FF2653" w:rsidRDefault="00FE24D8" w:rsidP="00A029C5">
      <w:pPr>
        <w:pStyle w:val="Normal1"/>
        <w:widowControl/>
        <w:tabs>
          <w:tab w:val="left" w:pos="0"/>
        </w:tabs>
        <w:spacing w:line="360" w:lineRule="auto"/>
        <w:rPr>
          <w:b/>
          <w:color w:val="000000" w:themeColor="text1"/>
          <w:sz w:val="24"/>
          <w:szCs w:val="24"/>
        </w:rPr>
      </w:pPr>
    </w:p>
    <w:p w14:paraId="16575DF1" w14:textId="2FB68ECF" w:rsidR="004C19E1" w:rsidRPr="00966CC9" w:rsidRDefault="004C19E1" w:rsidP="00A029C5">
      <w:pPr>
        <w:widowControl w:val="0"/>
        <w:spacing w:after="120" w:line="360" w:lineRule="auto"/>
        <w:ind w:right="-284"/>
        <w:jc w:val="right"/>
        <w:rPr>
          <w:sz w:val="24"/>
          <w:szCs w:val="24"/>
        </w:rPr>
      </w:pPr>
      <w:r w:rsidRPr="00FF2653">
        <w:rPr>
          <w:sz w:val="24"/>
          <w:szCs w:val="24"/>
        </w:rPr>
        <w:lastRenderedPageBreak/>
        <w:t xml:space="preserve">Santo Antônio do Leste, </w:t>
      </w:r>
      <w:r w:rsidR="00966CC9" w:rsidRPr="00966CC9">
        <w:rPr>
          <w:sz w:val="24"/>
          <w:szCs w:val="24"/>
        </w:rPr>
        <w:t>30</w:t>
      </w:r>
      <w:r w:rsidRPr="00966CC9">
        <w:rPr>
          <w:sz w:val="24"/>
          <w:szCs w:val="24"/>
        </w:rPr>
        <w:t xml:space="preserve"> de </w:t>
      </w:r>
      <w:r w:rsidR="00966CC9" w:rsidRPr="00966CC9">
        <w:rPr>
          <w:sz w:val="24"/>
          <w:szCs w:val="24"/>
        </w:rPr>
        <w:t>outubro</w:t>
      </w:r>
      <w:r w:rsidRPr="00966CC9">
        <w:rPr>
          <w:sz w:val="24"/>
          <w:szCs w:val="24"/>
        </w:rPr>
        <w:t xml:space="preserve"> de 202</w:t>
      </w:r>
      <w:r w:rsidR="008C3A2F" w:rsidRPr="00966CC9">
        <w:rPr>
          <w:sz w:val="24"/>
          <w:szCs w:val="24"/>
        </w:rPr>
        <w:t>5</w:t>
      </w:r>
      <w:r w:rsidRPr="00966CC9">
        <w:rPr>
          <w:sz w:val="24"/>
          <w:szCs w:val="24"/>
        </w:rPr>
        <w:t>.</w:t>
      </w:r>
    </w:p>
    <w:p w14:paraId="30BB9EC0" w14:textId="77777777" w:rsidR="008057A1" w:rsidRPr="00FF2653" w:rsidRDefault="008057A1" w:rsidP="00A029C5">
      <w:pPr>
        <w:pStyle w:val="Corpodetexto"/>
        <w:spacing w:line="360" w:lineRule="auto"/>
        <w:jc w:val="both"/>
        <w:rPr>
          <w:szCs w:val="24"/>
        </w:rPr>
      </w:pPr>
    </w:p>
    <w:p w14:paraId="71B97282" w14:textId="77777777" w:rsidR="00B21623" w:rsidRPr="00FF2653" w:rsidRDefault="00B21623" w:rsidP="00A029C5">
      <w:pPr>
        <w:pStyle w:val="Corpodetexto"/>
        <w:spacing w:line="360" w:lineRule="auto"/>
        <w:jc w:val="center"/>
        <w:rPr>
          <w:szCs w:val="24"/>
        </w:rPr>
      </w:pPr>
    </w:p>
    <w:tbl>
      <w:tblPr>
        <w:tblpPr w:leftFromText="141" w:rightFromText="141" w:vertAnchor="text" w:horzAnchor="page" w:tblpX="4058" w:tblpY="72"/>
        <w:tblW w:w="5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6"/>
      </w:tblGrid>
      <w:tr w:rsidR="00F2630F" w:rsidRPr="004E4E5A" w14:paraId="39179CA5" w14:textId="77777777" w:rsidTr="004E4E5A">
        <w:trPr>
          <w:trHeight w:val="407"/>
        </w:trPr>
        <w:tc>
          <w:tcPr>
            <w:tcW w:w="5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1D82" w14:textId="77777777" w:rsidR="00EF3D3F" w:rsidRPr="004E4E5A" w:rsidRDefault="00EF3D3F" w:rsidP="00A029C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211959538"/>
            <w:r w:rsidRPr="004E4E5A">
              <w:rPr>
                <w:b/>
                <w:bCs/>
                <w:sz w:val="24"/>
                <w:szCs w:val="24"/>
              </w:rPr>
              <w:t>LUIZ PIRINI DE OLIVEIRA</w:t>
            </w:r>
          </w:p>
          <w:p w14:paraId="563136FE" w14:textId="267DC08C" w:rsidR="004E4E5A" w:rsidRPr="004E4E5A" w:rsidRDefault="004E4E5A" w:rsidP="00A029C5">
            <w:pPr>
              <w:jc w:val="center"/>
              <w:rPr>
                <w:b/>
                <w:bCs/>
                <w:sz w:val="24"/>
                <w:szCs w:val="24"/>
              </w:rPr>
            </w:pPr>
            <w:r w:rsidRPr="004E4E5A">
              <w:rPr>
                <w:color w:val="000000" w:themeColor="text1"/>
                <w:sz w:val="24"/>
                <w:szCs w:val="24"/>
              </w:rPr>
              <w:t>PORTARIA N° 299/2025</w:t>
            </w:r>
          </w:p>
        </w:tc>
      </w:tr>
      <w:tr w:rsidR="00F2630F" w:rsidRPr="004E4E5A" w14:paraId="2ECC2AB0" w14:textId="77777777" w:rsidTr="004E4E5A">
        <w:trPr>
          <w:trHeight w:val="254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FD54" w14:textId="77777777" w:rsidR="00EF3D3F" w:rsidRDefault="00EF3D3F" w:rsidP="00A029C5">
            <w:pPr>
              <w:jc w:val="center"/>
              <w:rPr>
                <w:sz w:val="24"/>
                <w:szCs w:val="24"/>
              </w:rPr>
            </w:pPr>
            <w:r w:rsidRPr="004E4E5A">
              <w:rPr>
                <w:sz w:val="24"/>
                <w:szCs w:val="24"/>
              </w:rPr>
              <w:t>SEC. DE VIAÇÃO E OBRAS E SERV. PUBLICOS</w:t>
            </w:r>
          </w:p>
          <w:p w14:paraId="4AE4D54C" w14:textId="77777777" w:rsidR="004E4E5A" w:rsidRDefault="004E4E5A" w:rsidP="00A029C5">
            <w:pPr>
              <w:jc w:val="center"/>
              <w:rPr>
                <w:sz w:val="24"/>
                <w:szCs w:val="24"/>
              </w:rPr>
            </w:pPr>
          </w:p>
          <w:p w14:paraId="59E12EC5" w14:textId="26F99584" w:rsidR="004E4E5A" w:rsidRPr="004E4E5A" w:rsidRDefault="004E4E5A" w:rsidP="00A029C5">
            <w:pPr>
              <w:jc w:val="center"/>
              <w:rPr>
                <w:sz w:val="24"/>
                <w:szCs w:val="24"/>
              </w:rPr>
            </w:pPr>
          </w:p>
        </w:tc>
      </w:tr>
      <w:tr w:rsidR="004E4E5A" w:rsidRPr="004E4E5A" w14:paraId="0B94FB16" w14:textId="77777777" w:rsidTr="004E4E5A">
        <w:trPr>
          <w:trHeight w:val="254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3C48F" w14:textId="77777777" w:rsidR="004E4E5A" w:rsidRDefault="004E4E5A" w:rsidP="00A029C5">
            <w:pPr>
              <w:jc w:val="center"/>
              <w:rPr>
                <w:sz w:val="24"/>
                <w:szCs w:val="24"/>
              </w:rPr>
            </w:pPr>
          </w:p>
          <w:p w14:paraId="319DC1EB" w14:textId="77777777" w:rsidR="004E4E5A" w:rsidRDefault="004E4E5A" w:rsidP="00A029C5">
            <w:pPr>
              <w:jc w:val="center"/>
              <w:rPr>
                <w:sz w:val="24"/>
                <w:szCs w:val="24"/>
              </w:rPr>
            </w:pPr>
          </w:p>
          <w:p w14:paraId="7E8691D1" w14:textId="77777777" w:rsidR="004E4E5A" w:rsidRPr="004E4E5A" w:rsidRDefault="004E4E5A" w:rsidP="00A029C5">
            <w:pPr>
              <w:jc w:val="center"/>
              <w:rPr>
                <w:sz w:val="24"/>
                <w:szCs w:val="24"/>
              </w:rPr>
            </w:pPr>
          </w:p>
        </w:tc>
      </w:tr>
      <w:tr w:rsidR="004E4E5A" w:rsidRPr="004E4E5A" w14:paraId="6AF45E77" w14:textId="77777777" w:rsidTr="004E4E5A">
        <w:trPr>
          <w:trHeight w:val="254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2A0EC" w14:textId="6E4A3C67" w:rsidR="004E4E5A" w:rsidRPr="004E4E5A" w:rsidRDefault="004E4E5A" w:rsidP="00A02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</w:tc>
      </w:tr>
      <w:bookmarkEnd w:id="1"/>
      <w:tr w:rsidR="004E4E5A" w:rsidRPr="00FF2653" w14:paraId="16949C7B" w14:textId="77777777" w:rsidTr="004E4E5A">
        <w:trPr>
          <w:trHeight w:val="7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63B9" w14:textId="77777777" w:rsidR="004E4E5A" w:rsidRPr="00FF2653" w:rsidRDefault="004E4E5A" w:rsidP="00A029C5">
            <w:pPr>
              <w:jc w:val="center"/>
              <w:rPr>
                <w:sz w:val="24"/>
                <w:szCs w:val="24"/>
              </w:rPr>
            </w:pPr>
          </w:p>
        </w:tc>
      </w:tr>
      <w:tr w:rsidR="004E4E5A" w:rsidRPr="00FF2653" w14:paraId="6CFD8D65" w14:textId="77777777" w:rsidTr="004E4E5A">
        <w:trPr>
          <w:trHeight w:val="254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E037" w14:textId="47D7B3CE" w:rsidR="004E4E5A" w:rsidRPr="00D53091" w:rsidRDefault="004E4E5A" w:rsidP="00A029C5">
            <w:pPr>
              <w:pStyle w:val="Corpodetexto"/>
              <w:spacing w:line="360" w:lineRule="auto"/>
              <w:jc w:val="center"/>
              <w:rPr>
                <w:b/>
                <w:bCs/>
                <w:szCs w:val="24"/>
              </w:rPr>
            </w:pPr>
            <w:r w:rsidRPr="00D53091">
              <w:rPr>
                <w:b/>
                <w:bCs/>
                <w:szCs w:val="24"/>
              </w:rPr>
              <w:t>RAFAEL KRÜEGEL LEITE</w:t>
            </w:r>
          </w:p>
        </w:tc>
      </w:tr>
      <w:tr w:rsidR="004E4E5A" w:rsidRPr="00FF2653" w14:paraId="69F09EBA" w14:textId="77777777" w:rsidTr="004E4E5A">
        <w:trPr>
          <w:trHeight w:val="254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59C79" w14:textId="3919AE98" w:rsidR="004E4E5A" w:rsidRPr="004E4E5A" w:rsidRDefault="004E4E5A" w:rsidP="00A029C5">
            <w:pPr>
              <w:pStyle w:val="Corpodetexto"/>
              <w:spacing w:line="360" w:lineRule="auto"/>
              <w:jc w:val="center"/>
              <w:rPr>
                <w:szCs w:val="24"/>
              </w:rPr>
            </w:pPr>
            <w:r w:rsidRPr="004E4E5A">
              <w:rPr>
                <w:szCs w:val="24"/>
              </w:rPr>
              <w:t>ENGENHEIRO CIVIL</w:t>
            </w:r>
          </w:p>
        </w:tc>
      </w:tr>
      <w:tr w:rsidR="004E4E5A" w:rsidRPr="00FF2653" w14:paraId="4ECA9498" w14:textId="77777777" w:rsidTr="004E4E5A">
        <w:trPr>
          <w:trHeight w:val="254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9FA0D" w14:textId="4CB37D2F" w:rsidR="004E4E5A" w:rsidRPr="004E4E5A" w:rsidRDefault="004E4E5A" w:rsidP="00A029C5">
            <w:pPr>
              <w:pStyle w:val="Corpodetexto"/>
              <w:spacing w:line="360" w:lineRule="auto"/>
              <w:jc w:val="center"/>
              <w:rPr>
                <w:szCs w:val="24"/>
              </w:rPr>
            </w:pPr>
            <w:r w:rsidRPr="004E4E5A">
              <w:rPr>
                <w:szCs w:val="24"/>
              </w:rPr>
              <w:t>PORTARIA N° 614/2025</w:t>
            </w:r>
          </w:p>
        </w:tc>
      </w:tr>
      <w:tr w:rsidR="004E4E5A" w:rsidRPr="00FF2653" w14:paraId="21FBCE30" w14:textId="77777777" w:rsidTr="004E4E5A">
        <w:trPr>
          <w:trHeight w:val="254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D2971" w14:textId="77777777" w:rsidR="004E4E5A" w:rsidRPr="004E4E5A" w:rsidRDefault="004E4E5A" w:rsidP="00A029C5">
            <w:pPr>
              <w:pStyle w:val="Corpodetexto"/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37272263" w14:textId="77777777" w:rsidR="008057A1" w:rsidRDefault="008057A1" w:rsidP="00A029C5">
      <w:pPr>
        <w:spacing w:after="120" w:line="360" w:lineRule="auto"/>
        <w:jc w:val="center"/>
        <w:rPr>
          <w:sz w:val="24"/>
          <w:szCs w:val="24"/>
        </w:rPr>
      </w:pPr>
    </w:p>
    <w:p w14:paraId="59EB75A2" w14:textId="77777777" w:rsidR="004E4E5A" w:rsidRDefault="004E4E5A" w:rsidP="00A029C5">
      <w:pPr>
        <w:spacing w:after="120" w:line="360" w:lineRule="auto"/>
        <w:jc w:val="center"/>
        <w:rPr>
          <w:sz w:val="24"/>
          <w:szCs w:val="24"/>
        </w:rPr>
      </w:pPr>
    </w:p>
    <w:p w14:paraId="69544332" w14:textId="77777777" w:rsidR="004E4E5A" w:rsidRDefault="004E4E5A" w:rsidP="00A029C5">
      <w:pPr>
        <w:spacing w:after="120" w:line="360" w:lineRule="auto"/>
        <w:jc w:val="center"/>
        <w:rPr>
          <w:sz w:val="24"/>
          <w:szCs w:val="24"/>
        </w:rPr>
      </w:pPr>
    </w:p>
    <w:p w14:paraId="5CFB0134" w14:textId="77777777" w:rsidR="004E4E5A" w:rsidRDefault="004E4E5A" w:rsidP="00A029C5">
      <w:pPr>
        <w:spacing w:after="120" w:line="360" w:lineRule="auto"/>
        <w:jc w:val="center"/>
        <w:rPr>
          <w:sz w:val="24"/>
          <w:szCs w:val="24"/>
        </w:rPr>
      </w:pPr>
    </w:p>
    <w:p w14:paraId="168E3E08" w14:textId="77777777" w:rsidR="004E4E5A" w:rsidRDefault="004E4E5A" w:rsidP="00A029C5">
      <w:pPr>
        <w:spacing w:after="120" w:line="360" w:lineRule="auto"/>
        <w:jc w:val="center"/>
        <w:rPr>
          <w:sz w:val="24"/>
          <w:szCs w:val="24"/>
        </w:rPr>
      </w:pPr>
    </w:p>
    <w:p w14:paraId="375895CE" w14:textId="77777777" w:rsidR="004E4E5A" w:rsidRPr="00FF2653" w:rsidRDefault="004E4E5A" w:rsidP="00A029C5">
      <w:pPr>
        <w:spacing w:after="120" w:line="360" w:lineRule="auto"/>
        <w:jc w:val="both"/>
        <w:rPr>
          <w:sz w:val="24"/>
          <w:szCs w:val="24"/>
        </w:rPr>
      </w:pPr>
    </w:p>
    <w:sectPr w:rsidR="004E4E5A" w:rsidRPr="00FF2653" w:rsidSect="00E30B94">
      <w:headerReference w:type="default" r:id="rId9"/>
      <w:pgSz w:w="11907" w:h="16840" w:code="9"/>
      <w:pgMar w:top="2529" w:right="1134" w:bottom="567" w:left="1134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85CD7" w14:textId="77777777" w:rsidR="006355EA" w:rsidRDefault="006355EA">
      <w:r>
        <w:separator/>
      </w:r>
    </w:p>
  </w:endnote>
  <w:endnote w:type="continuationSeparator" w:id="0">
    <w:p w14:paraId="5B0EBAC3" w14:textId="77777777" w:rsidR="006355EA" w:rsidRDefault="0063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61727" w14:textId="77777777" w:rsidR="006355EA" w:rsidRDefault="006355EA">
      <w:r>
        <w:separator/>
      </w:r>
    </w:p>
  </w:footnote>
  <w:footnote w:type="continuationSeparator" w:id="0">
    <w:p w14:paraId="66A9B744" w14:textId="77777777" w:rsidR="006355EA" w:rsidRDefault="00635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6BED" w14:textId="6E0C2FCA" w:rsidR="004A111E" w:rsidRDefault="004A111E" w:rsidP="00953E90">
    <w:pPr>
      <w:pStyle w:val="Cabealho"/>
      <w:jc w:val="center"/>
    </w:pPr>
    <w:r>
      <w:rPr>
        <w:noProof/>
      </w:rPr>
      <w:drawing>
        <wp:inline distT="0" distB="0" distL="114300" distR="114300" wp14:anchorId="64925104" wp14:editId="5C3AF160">
          <wp:extent cx="5391150" cy="1064260"/>
          <wp:effectExtent l="0" t="0" r="0" b="0"/>
          <wp:docPr id="2010859638" name="Imagem 2010859638" descr="Logo Governo Municipal com brasão 2025-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 Governo Municipal com brasão 2025-20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150" cy="1064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0E16"/>
    <w:multiLevelType w:val="multilevel"/>
    <w:tmpl w:val="0C78C8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" w15:restartNumberingAfterBreak="0">
    <w:nsid w:val="0F1B3C78"/>
    <w:multiLevelType w:val="multilevel"/>
    <w:tmpl w:val="2FE6FCAE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9936DE"/>
    <w:multiLevelType w:val="multilevel"/>
    <w:tmpl w:val="68367BF0"/>
    <w:lvl w:ilvl="0">
      <w:start w:val="12"/>
      <w:numFmt w:val="decimal"/>
      <w:lvlText w:val="%1."/>
      <w:lvlJc w:val="left"/>
      <w:pPr>
        <w:ind w:left="720" w:hanging="720"/>
      </w:pPr>
      <w:rPr>
        <w:rFonts w:eastAsia="Calibri" w:hint="default"/>
        <w:u w:val="none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u w:val="none"/>
      </w:rPr>
    </w:lvl>
  </w:abstractNum>
  <w:abstractNum w:abstractNumId="3" w15:restartNumberingAfterBreak="0">
    <w:nsid w:val="12F03B42"/>
    <w:multiLevelType w:val="multilevel"/>
    <w:tmpl w:val="3D80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B7FD5"/>
    <w:multiLevelType w:val="multilevel"/>
    <w:tmpl w:val="657A6A58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  <w:u w:val="none"/>
      </w:rPr>
    </w:lvl>
  </w:abstractNum>
  <w:abstractNum w:abstractNumId="5" w15:restartNumberingAfterBreak="0">
    <w:nsid w:val="25D645C1"/>
    <w:multiLevelType w:val="hybridMultilevel"/>
    <w:tmpl w:val="6206E1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13710"/>
    <w:multiLevelType w:val="hybridMultilevel"/>
    <w:tmpl w:val="A47212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21369"/>
    <w:multiLevelType w:val="multilevel"/>
    <w:tmpl w:val="92FC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85FAC"/>
    <w:multiLevelType w:val="multilevel"/>
    <w:tmpl w:val="1672875E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rFonts w:cs="Times New Roman"/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308D58BD"/>
    <w:multiLevelType w:val="multilevel"/>
    <w:tmpl w:val="1C38E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35826F02"/>
    <w:multiLevelType w:val="hybridMultilevel"/>
    <w:tmpl w:val="0A06DF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B5812"/>
    <w:multiLevelType w:val="multilevel"/>
    <w:tmpl w:val="28B27A3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D3E3062"/>
    <w:multiLevelType w:val="hybridMultilevel"/>
    <w:tmpl w:val="AEA0A09E"/>
    <w:lvl w:ilvl="0" w:tplc="FFFFFFFF">
      <w:start w:val="1"/>
      <w:numFmt w:val="decimal"/>
      <w:lvlText w:val="%1."/>
      <w:lvlJc w:val="left"/>
      <w:pPr>
        <w:ind w:left="794" w:hanging="360"/>
      </w:p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4" w15:restartNumberingAfterBreak="0">
    <w:nsid w:val="40EE2802"/>
    <w:multiLevelType w:val="multilevel"/>
    <w:tmpl w:val="6CA8F1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034E8C"/>
    <w:multiLevelType w:val="multilevel"/>
    <w:tmpl w:val="844E3F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25D3717"/>
    <w:multiLevelType w:val="multilevel"/>
    <w:tmpl w:val="6DEA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B00ADE"/>
    <w:multiLevelType w:val="multilevel"/>
    <w:tmpl w:val="25EC1F4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74577BF"/>
    <w:multiLevelType w:val="multilevel"/>
    <w:tmpl w:val="6CAA4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8175A6"/>
    <w:multiLevelType w:val="hybridMultilevel"/>
    <w:tmpl w:val="462EB35A"/>
    <w:lvl w:ilvl="0" w:tplc="04160017">
      <w:start w:val="1"/>
      <w:numFmt w:val="lowerLetter"/>
      <w:lvlText w:val="%1)"/>
      <w:lvlJc w:val="left"/>
      <w:pPr>
        <w:ind w:left="715" w:hanging="360"/>
      </w:pPr>
    </w:lvl>
    <w:lvl w:ilvl="1" w:tplc="04160019" w:tentative="1">
      <w:start w:val="1"/>
      <w:numFmt w:val="lowerLetter"/>
      <w:lvlText w:val="%2."/>
      <w:lvlJc w:val="left"/>
      <w:pPr>
        <w:ind w:left="1435" w:hanging="360"/>
      </w:pPr>
    </w:lvl>
    <w:lvl w:ilvl="2" w:tplc="0416001B" w:tentative="1">
      <w:start w:val="1"/>
      <w:numFmt w:val="lowerRoman"/>
      <w:lvlText w:val="%3."/>
      <w:lvlJc w:val="right"/>
      <w:pPr>
        <w:ind w:left="2155" w:hanging="180"/>
      </w:pPr>
    </w:lvl>
    <w:lvl w:ilvl="3" w:tplc="0416000F" w:tentative="1">
      <w:start w:val="1"/>
      <w:numFmt w:val="decimal"/>
      <w:lvlText w:val="%4."/>
      <w:lvlJc w:val="left"/>
      <w:pPr>
        <w:ind w:left="2875" w:hanging="360"/>
      </w:pPr>
    </w:lvl>
    <w:lvl w:ilvl="4" w:tplc="04160019" w:tentative="1">
      <w:start w:val="1"/>
      <w:numFmt w:val="lowerLetter"/>
      <w:lvlText w:val="%5."/>
      <w:lvlJc w:val="left"/>
      <w:pPr>
        <w:ind w:left="3595" w:hanging="360"/>
      </w:pPr>
    </w:lvl>
    <w:lvl w:ilvl="5" w:tplc="0416001B" w:tentative="1">
      <w:start w:val="1"/>
      <w:numFmt w:val="lowerRoman"/>
      <w:lvlText w:val="%6."/>
      <w:lvlJc w:val="right"/>
      <w:pPr>
        <w:ind w:left="4315" w:hanging="180"/>
      </w:pPr>
    </w:lvl>
    <w:lvl w:ilvl="6" w:tplc="0416000F" w:tentative="1">
      <w:start w:val="1"/>
      <w:numFmt w:val="decimal"/>
      <w:lvlText w:val="%7."/>
      <w:lvlJc w:val="left"/>
      <w:pPr>
        <w:ind w:left="5035" w:hanging="360"/>
      </w:pPr>
    </w:lvl>
    <w:lvl w:ilvl="7" w:tplc="04160019" w:tentative="1">
      <w:start w:val="1"/>
      <w:numFmt w:val="lowerLetter"/>
      <w:lvlText w:val="%8."/>
      <w:lvlJc w:val="left"/>
      <w:pPr>
        <w:ind w:left="5755" w:hanging="360"/>
      </w:pPr>
    </w:lvl>
    <w:lvl w:ilvl="8" w:tplc="0416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0" w15:restartNumberingAfterBreak="0">
    <w:nsid w:val="4D020943"/>
    <w:multiLevelType w:val="multilevel"/>
    <w:tmpl w:val="F09C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558EA"/>
    <w:multiLevelType w:val="multilevel"/>
    <w:tmpl w:val="8DF2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6066F4"/>
    <w:multiLevelType w:val="multilevel"/>
    <w:tmpl w:val="B23C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916C2"/>
    <w:multiLevelType w:val="hybridMultilevel"/>
    <w:tmpl w:val="ACC0CEDA"/>
    <w:lvl w:ilvl="0" w:tplc="946EC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F0DB7"/>
    <w:multiLevelType w:val="hybridMultilevel"/>
    <w:tmpl w:val="AEA0A09E"/>
    <w:lvl w:ilvl="0" w:tplc="0416000F">
      <w:start w:val="1"/>
      <w:numFmt w:val="decimal"/>
      <w:lvlText w:val="%1."/>
      <w:lvlJc w:val="left"/>
      <w:pPr>
        <w:ind w:left="794" w:hanging="360"/>
      </w:pPr>
    </w:lvl>
    <w:lvl w:ilvl="1" w:tplc="04160019" w:tentative="1">
      <w:start w:val="1"/>
      <w:numFmt w:val="lowerLetter"/>
      <w:lvlText w:val="%2."/>
      <w:lvlJc w:val="left"/>
      <w:pPr>
        <w:ind w:left="1514" w:hanging="360"/>
      </w:pPr>
    </w:lvl>
    <w:lvl w:ilvl="2" w:tplc="0416001B" w:tentative="1">
      <w:start w:val="1"/>
      <w:numFmt w:val="lowerRoman"/>
      <w:lvlText w:val="%3."/>
      <w:lvlJc w:val="right"/>
      <w:pPr>
        <w:ind w:left="2234" w:hanging="180"/>
      </w:pPr>
    </w:lvl>
    <w:lvl w:ilvl="3" w:tplc="0416000F" w:tentative="1">
      <w:start w:val="1"/>
      <w:numFmt w:val="decimal"/>
      <w:lvlText w:val="%4."/>
      <w:lvlJc w:val="left"/>
      <w:pPr>
        <w:ind w:left="2954" w:hanging="360"/>
      </w:pPr>
    </w:lvl>
    <w:lvl w:ilvl="4" w:tplc="04160019" w:tentative="1">
      <w:start w:val="1"/>
      <w:numFmt w:val="lowerLetter"/>
      <w:lvlText w:val="%5."/>
      <w:lvlJc w:val="left"/>
      <w:pPr>
        <w:ind w:left="3674" w:hanging="360"/>
      </w:pPr>
    </w:lvl>
    <w:lvl w:ilvl="5" w:tplc="0416001B" w:tentative="1">
      <w:start w:val="1"/>
      <w:numFmt w:val="lowerRoman"/>
      <w:lvlText w:val="%6."/>
      <w:lvlJc w:val="right"/>
      <w:pPr>
        <w:ind w:left="4394" w:hanging="180"/>
      </w:pPr>
    </w:lvl>
    <w:lvl w:ilvl="6" w:tplc="0416000F" w:tentative="1">
      <w:start w:val="1"/>
      <w:numFmt w:val="decimal"/>
      <w:lvlText w:val="%7."/>
      <w:lvlJc w:val="left"/>
      <w:pPr>
        <w:ind w:left="5114" w:hanging="360"/>
      </w:pPr>
    </w:lvl>
    <w:lvl w:ilvl="7" w:tplc="04160019" w:tentative="1">
      <w:start w:val="1"/>
      <w:numFmt w:val="lowerLetter"/>
      <w:lvlText w:val="%8."/>
      <w:lvlJc w:val="left"/>
      <w:pPr>
        <w:ind w:left="5834" w:hanging="360"/>
      </w:pPr>
    </w:lvl>
    <w:lvl w:ilvl="8" w:tplc="0416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5" w15:restartNumberingAfterBreak="0">
    <w:nsid w:val="55CB070B"/>
    <w:multiLevelType w:val="hybridMultilevel"/>
    <w:tmpl w:val="8000FFFA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B7C45"/>
    <w:multiLevelType w:val="multilevel"/>
    <w:tmpl w:val="6F20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8A6E13"/>
    <w:multiLevelType w:val="multilevel"/>
    <w:tmpl w:val="B0A4F36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FD668DA"/>
    <w:multiLevelType w:val="multilevel"/>
    <w:tmpl w:val="9538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6779472F"/>
    <w:multiLevelType w:val="multilevel"/>
    <w:tmpl w:val="33080CE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A592E85"/>
    <w:multiLevelType w:val="hybridMultilevel"/>
    <w:tmpl w:val="C860817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BE461C6"/>
    <w:multiLevelType w:val="multilevel"/>
    <w:tmpl w:val="753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C13709"/>
    <w:multiLevelType w:val="multilevel"/>
    <w:tmpl w:val="19E8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3B39A8"/>
    <w:multiLevelType w:val="multilevel"/>
    <w:tmpl w:val="54C0BCE0"/>
    <w:lvl w:ilvl="0">
      <w:start w:val="13"/>
      <w:numFmt w:val="decimal"/>
      <w:lvlText w:val="%1."/>
      <w:lvlJc w:val="left"/>
      <w:pPr>
        <w:ind w:left="720" w:hanging="72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u w:val="none"/>
      </w:rPr>
    </w:lvl>
  </w:abstractNum>
  <w:abstractNum w:abstractNumId="35" w15:restartNumberingAfterBreak="0">
    <w:nsid w:val="758F3EC0"/>
    <w:multiLevelType w:val="multilevel"/>
    <w:tmpl w:val="37CE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091EA7"/>
    <w:multiLevelType w:val="multilevel"/>
    <w:tmpl w:val="DB2251A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96E53D5"/>
    <w:multiLevelType w:val="multilevel"/>
    <w:tmpl w:val="D2F6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CE5A4E"/>
    <w:multiLevelType w:val="multilevel"/>
    <w:tmpl w:val="E8C67FE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 w16cid:durableId="1044983968">
    <w:abstractNumId w:val="29"/>
  </w:num>
  <w:num w:numId="2" w16cid:durableId="748574921">
    <w:abstractNumId w:val="9"/>
  </w:num>
  <w:num w:numId="3" w16cid:durableId="1599097120">
    <w:abstractNumId w:val="18"/>
  </w:num>
  <w:num w:numId="4" w16cid:durableId="1040980940">
    <w:abstractNumId w:val="17"/>
  </w:num>
  <w:num w:numId="5" w16cid:durableId="1022515131">
    <w:abstractNumId w:val="38"/>
  </w:num>
  <w:num w:numId="6" w16cid:durableId="1566644420">
    <w:abstractNumId w:val="14"/>
  </w:num>
  <w:num w:numId="7" w16cid:durableId="1584562087">
    <w:abstractNumId w:val="8"/>
  </w:num>
  <w:num w:numId="8" w16cid:durableId="1949656861">
    <w:abstractNumId w:val="30"/>
  </w:num>
  <w:num w:numId="9" w16cid:durableId="1239632384">
    <w:abstractNumId w:val="36"/>
  </w:num>
  <w:num w:numId="10" w16cid:durableId="325402662">
    <w:abstractNumId w:val="1"/>
  </w:num>
  <w:num w:numId="11" w16cid:durableId="1334264775">
    <w:abstractNumId w:val="12"/>
  </w:num>
  <w:num w:numId="12" w16cid:durableId="1292394656">
    <w:abstractNumId w:val="25"/>
  </w:num>
  <w:num w:numId="13" w16cid:durableId="1449155590">
    <w:abstractNumId w:val="19"/>
  </w:num>
  <w:num w:numId="14" w16cid:durableId="230384502">
    <w:abstractNumId w:val="11"/>
  </w:num>
  <w:num w:numId="15" w16cid:durableId="1084258740">
    <w:abstractNumId w:val="27"/>
  </w:num>
  <w:num w:numId="16" w16cid:durableId="568345054">
    <w:abstractNumId w:val="4"/>
  </w:num>
  <w:num w:numId="17" w16cid:durableId="85618094">
    <w:abstractNumId w:val="6"/>
  </w:num>
  <w:num w:numId="18" w16cid:durableId="1297875110">
    <w:abstractNumId w:val="5"/>
  </w:num>
  <w:num w:numId="19" w16cid:durableId="37096746">
    <w:abstractNumId w:val="23"/>
  </w:num>
  <w:num w:numId="20" w16cid:durableId="465584079">
    <w:abstractNumId w:val="15"/>
  </w:num>
  <w:num w:numId="21" w16cid:durableId="1945530825">
    <w:abstractNumId w:val="32"/>
  </w:num>
  <w:num w:numId="22" w16cid:durableId="2087877259">
    <w:abstractNumId w:val="16"/>
  </w:num>
  <w:num w:numId="23" w16cid:durableId="1243416465">
    <w:abstractNumId w:val="35"/>
  </w:num>
  <w:num w:numId="24" w16cid:durableId="287049996">
    <w:abstractNumId w:val="37"/>
  </w:num>
  <w:num w:numId="25" w16cid:durableId="2108767442">
    <w:abstractNumId w:val="24"/>
  </w:num>
  <w:num w:numId="26" w16cid:durableId="274020963">
    <w:abstractNumId w:val="0"/>
  </w:num>
  <w:num w:numId="27" w16cid:durableId="602424200">
    <w:abstractNumId w:val="10"/>
  </w:num>
  <w:num w:numId="28" w16cid:durableId="199557714">
    <w:abstractNumId w:val="2"/>
  </w:num>
  <w:num w:numId="29" w16cid:durableId="693919532">
    <w:abstractNumId w:val="34"/>
  </w:num>
  <w:num w:numId="30" w16cid:durableId="964236337">
    <w:abstractNumId w:val="28"/>
  </w:num>
  <w:num w:numId="31" w16cid:durableId="1605191564">
    <w:abstractNumId w:val="26"/>
  </w:num>
  <w:num w:numId="32" w16cid:durableId="1949117821">
    <w:abstractNumId w:val="3"/>
  </w:num>
  <w:num w:numId="33" w16cid:durableId="1001665017">
    <w:abstractNumId w:val="20"/>
  </w:num>
  <w:num w:numId="34" w16cid:durableId="1728727260">
    <w:abstractNumId w:val="13"/>
  </w:num>
  <w:num w:numId="35" w16cid:durableId="972248261">
    <w:abstractNumId w:val="33"/>
  </w:num>
  <w:num w:numId="36" w16cid:durableId="1814299144">
    <w:abstractNumId w:val="21"/>
  </w:num>
  <w:num w:numId="37" w16cid:durableId="153643276">
    <w:abstractNumId w:val="7"/>
  </w:num>
  <w:num w:numId="38" w16cid:durableId="502670791">
    <w:abstractNumId w:val="22"/>
  </w:num>
  <w:num w:numId="39" w16cid:durableId="1914392476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18"/>
    <w:rsid w:val="00000FC1"/>
    <w:rsid w:val="00003C8B"/>
    <w:rsid w:val="000043F5"/>
    <w:rsid w:val="00004AE7"/>
    <w:rsid w:val="00005B68"/>
    <w:rsid w:val="00007A4C"/>
    <w:rsid w:val="00010538"/>
    <w:rsid w:val="000116F3"/>
    <w:rsid w:val="00011E63"/>
    <w:rsid w:val="0001467D"/>
    <w:rsid w:val="00015802"/>
    <w:rsid w:val="000172C9"/>
    <w:rsid w:val="00017586"/>
    <w:rsid w:val="000204B1"/>
    <w:rsid w:val="00022602"/>
    <w:rsid w:val="0002291E"/>
    <w:rsid w:val="00023468"/>
    <w:rsid w:val="00023E06"/>
    <w:rsid w:val="00023FF9"/>
    <w:rsid w:val="00024145"/>
    <w:rsid w:val="00025713"/>
    <w:rsid w:val="0002585C"/>
    <w:rsid w:val="00025B75"/>
    <w:rsid w:val="000260E3"/>
    <w:rsid w:val="00026C54"/>
    <w:rsid w:val="00027D5C"/>
    <w:rsid w:val="00030280"/>
    <w:rsid w:val="00030B00"/>
    <w:rsid w:val="00031513"/>
    <w:rsid w:val="00031CBF"/>
    <w:rsid w:val="0003245D"/>
    <w:rsid w:val="0003330C"/>
    <w:rsid w:val="0003345E"/>
    <w:rsid w:val="00033758"/>
    <w:rsid w:val="00036D66"/>
    <w:rsid w:val="0003732C"/>
    <w:rsid w:val="00037F42"/>
    <w:rsid w:val="0004061A"/>
    <w:rsid w:val="00041002"/>
    <w:rsid w:val="00041D66"/>
    <w:rsid w:val="000425EA"/>
    <w:rsid w:val="000434F5"/>
    <w:rsid w:val="00043D51"/>
    <w:rsid w:val="0004459B"/>
    <w:rsid w:val="00047763"/>
    <w:rsid w:val="00050AA3"/>
    <w:rsid w:val="00052488"/>
    <w:rsid w:val="00052814"/>
    <w:rsid w:val="00055DAA"/>
    <w:rsid w:val="00056D4D"/>
    <w:rsid w:val="0005715E"/>
    <w:rsid w:val="000577A7"/>
    <w:rsid w:val="00060A69"/>
    <w:rsid w:val="00061033"/>
    <w:rsid w:val="00061A2E"/>
    <w:rsid w:val="00061B52"/>
    <w:rsid w:val="00062E9F"/>
    <w:rsid w:val="0006347D"/>
    <w:rsid w:val="0006354F"/>
    <w:rsid w:val="00064454"/>
    <w:rsid w:val="000648AC"/>
    <w:rsid w:val="00064997"/>
    <w:rsid w:val="00065F46"/>
    <w:rsid w:val="00071588"/>
    <w:rsid w:val="0007193D"/>
    <w:rsid w:val="00071B49"/>
    <w:rsid w:val="00072374"/>
    <w:rsid w:val="00072977"/>
    <w:rsid w:val="00072CF6"/>
    <w:rsid w:val="00073C85"/>
    <w:rsid w:val="00074E26"/>
    <w:rsid w:val="00075B13"/>
    <w:rsid w:val="0007666C"/>
    <w:rsid w:val="000766A0"/>
    <w:rsid w:val="00076BAA"/>
    <w:rsid w:val="00077276"/>
    <w:rsid w:val="00081E6E"/>
    <w:rsid w:val="0008309C"/>
    <w:rsid w:val="000844B0"/>
    <w:rsid w:val="0008515A"/>
    <w:rsid w:val="0008540F"/>
    <w:rsid w:val="00092A30"/>
    <w:rsid w:val="00093098"/>
    <w:rsid w:val="00093C6F"/>
    <w:rsid w:val="00095598"/>
    <w:rsid w:val="000961A3"/>
    <w:rsid w:val="000A0B8F"/>
    <w:rsid w:val="000A227A"/>
    <w:rsid w:val="000A247D"/>
    <w:rsid w:val="000A2606"/>
    <w:rsid w:val="000A2DE1"/>
    <w:rsid w:val="000A38F4"/>
    <w:rsid w:val="000A3BA0"/>
    <w:rsid w:val="000A3C71"/>
    <w:rsid w:val="000A517C"/>
    <w:rsid w:val="000A6288"/>
    <w:rsid w:val="000A72F8"/>
    <w:rsid w:val="000B1237"/>
    <w:rsid w:val="000B3589"/>
    <w:rsid w:val="000B385C"/>
    <w:rsid w:val="000B4651"/>
    <w:rsid w:val="000B4887"/>
    <w:rsid w:val="000B49FE"/>
    <w:rsid w:val="000B540C"/>
    <w:rsid w:val="000B54DD"/>
    <w:rsid w:val="000B58E4"/>
    <w:rsid w:val="000B63FF"/>
    <w:rsid w:val="000B6453"/>
    <w:rsid w:val="000B6AAD"/>
    <w:rsid w:val="000B7345"/>
    <w:rsid w:val="000C0858"/>
    <w:rsid w:val="000C08D0"/>
    <w:rsid w:val="000C22E8"/>
    <w:rsid w:val="000C2504"/>
    <w:rsid w:val="000C4392"/>
    <w:rsid w:val="000C482F"/>
    <w:rsid w:val="000C4CDD"/>
    <w:rsid w:val="000C6563"/>
    <w:rsid w:val="000C66C0"/>
    <w:rsid w:val="000D06F6"/>
    <w:rsid w:val="000D0FA0"/>
    <w:rsid w:val="000D117B"/>
    <w:rsid w:val="000D31A3"/>
    <w:rsid w:val="000D331E"/>
    <w:rsid w:val="000D3739"/>
    <w:rsid w:val="000D46C3"/>
    <w:rsid w:val="000D4D6B"/>
    <w:rsid w:val="000D51AE"/>
    <w:rsid w:val="000D5F88"/>
    <w:rsid w:val="000D61B9"/>
    <w:rsid w:val="000D7096"/>
    <w:rsid w:val="000D7AFC"/>
    <w:rsid w:val="000E14C8"/>
    <w:rsid w:val="000E1AC7"/>
    <w:rsid w:val="000E221B"/>
    <w:rsid w:val="000E268A"/>
    <w:rsid w:val="000E3C2E"/>
    <w:rsid w:val="000E427C"/>
    <w:rsid w:val="000E579F"/>
    <w:rsid w:val="000E5BE2"/>
    <w:rsid w:val="000E7C8C"/>
    <w:rsid w:val="000F4A82"/>
    <w:rsid w:val="000F5B37"/>
    <w:rsid w:val="000F6A0E"/>
    <w:rsid w:val="000F7D95"/>
    <w:rsid w:val="0010051B"/>
    <w:rsid w:val="00100675"/>
    <w:rsid w:val="00100E0F"/>
    <w:rsid w:val="00101A4F"/>
    <w:rsid w:val="00101F02"/>
    <w:rsid w:val="001037F4"/>
    <w:rsid w:val="00103C11"/>
    <w:rsid w:val="00104297"/>
    <w:rsid w:val="00105A9A"/>
    <w:rsid w:val="00105F50"/>
    <w:rsid w:val="001076BD"/>
    <w:rsid w:val="00107915"/>
    <w:rsid w:val="0011097A"/>
    <w:rsid w:val="00111773"/>
    <w:rsid w:val="00113063"/>
    <w:rsid w:val="001132FE"/>
    <w:rsid w:val="00113441"/>
    <w:rsid w:val="00113ECB"/>
    <w:rsid w:val="00114C2F"/>
    <w:rsid w:val="001151BA"/>
    <w:rsid w:val="0011624F"/>
    <w:rsid w:val="0011752B"/>
    <w:rsid w:val="00117578"/>
    <w:rsid w:val="00117E3D"/>
    <w:rsid w:val="00120BEC"/>
    <w:rsid w:val="00120EA9"/>
    <w:rsid w:val="001226B3"/>
    <w:rsid w:val="0012396A"/>
    <w:rsid w:val="00124535"/>
    <w:rsid w:val="001274C5"/>
    <w:rsid w:val="00130303"/>
    <w:rsid w:val="00131053"/>
    <w:rsid w:val="001313D3"/>
    <w:rsid w:val="00131D0B"/>
    <w:rsid w:val="00131D18"/>
    <w:rsid w:val="0013312C"/>
    <w:rsid w:val="00133770"/>
    <w:rsid w:val="001345B9"/>
    <w:rsid w:val="00134B3C"/>
    <w:rsid w:val="00134EB0"/>
    <w:rsid w:val="00136393"/>
    <w:rsid w:val="00137B3D"/>
    <w:rsid w:val="00141E5B"/>
    <w:rsid w:val="00142C41"/>
    <w:rsid w:val="001436DC"/>
    <w:rsid w:val="00143E56"/>
    <w:rsid w:val="00150210"/>
    <w:rsid w:val="00151694"/>
    <w:rsid w:val="0015262F"/>
    <w:rsid w:val="00154158"/>
    <w:rsid w:val="0015422C"/>
    <w:rsid w:val="001557BE"/>
    <w:rsid w:val="001566FC"/>
    <w:rsid w:val="00157C2C"/>
    <w:rsid w:val="00160241"/>
    <w:rsid w:val="00161AB9"/>
    <w:rsid w:val="00162C68"/>
    <w:rsid w:val="0016338E"/>
    <w:rsid w:val="001648B9"/>
    <w:rsid w:val="00165975"/>
    <w:rsid w:val="001661D1"/>
    <w:rsid w:val="0016709D"/>
    <w:rsid w:val="00171198"/>
    <w:rsid w:val="00172262"/>
    <w:rsid w:val="00172A17"/>
    <w:rsid w:val="00172A6B"/>
    <w:rsid w:val="001734CC"/>
    <w:rsid w:val="00173896"/>
    <w:rsid w:val="00174B70"/>
    <w:rsid w:val="00176327"/>
    <w:rsid w:val="001765A0"/>
    <w:rsid w:val="001770FC"/>
    <w:rsid w:val="00177658"/>
    <w:rsid w:val="001776F7"/>
    <w:rsid w:val="00183907"/>
    <w:rsid w:val="00183E8F"/>
    <w:rsid w:val="00186D93"/>
    <w:rsid w:val="00187245"/>
    <w:rsid w:val="001873AF"/>
    <w:rsid w:val="00187498"/>
    <w:rsid w:val="00191424"/>
    <w:rsid w:val="001916DB"/>
    <w:rsid w:val="001917E4"/>
    <w:rsid w:val="00191A08"/>
    <w:rsid w:val="00191A69"/>
    <w:rsid w:val="00191FBD"/>
    <w:rsid w:val="00192BF2"/>
    <w:rsid w:val="001934BF"/>
    <w:rsid w:val="00195397"/>
    <w:rsid w:val="0019591A"/>
    <w:rsid w:val="00197DE9"/>
    <w:rsid w:val="001A1BF5"/>
    <w:rsid w:val="001A20F6"/>
    <w:rsid w:val="001A2E09"/>
    <w:rsid w:val="001A3F59"/>
    <w:rsid w:val="001A5074"/>
    <w:rsid w:val="001A591A"/>
    <w:rsid w:val="001A6A7F"/>
    <w:rsid w:val="001A7382"/>
    <w:rsid w:val="001B06A1"/>
    <w:rsid w:val="001B1092"/>
    <w:rsid w:val="001B25C6"/>
    <w:rsid w:val="001B424E"/>
    <w:rsid w:val="001B4816"/>
    <w:rsid w:val="001B4DDE"/>
    <w:rsid w:val="001B53E0"/>
    <w:rsid w:val="001B6B23"/>
    <w:rsid w:val="001B7148"/>
    <w:rsid w:val="001C1EE7"/>
    <w:rsid w:val="001C2B88"/>
    <w:rsid w:val="001C422C"/>
    <w:rsid w:val="001C46F9"/>
    <w:rsid w:val="001C747B"/>
    <w:rsid w:val="001C7821"/>
    <w:rsid w:val="001D01E6"/>
    <w:rsid w:val="001D0C2A"/>
    <w:rsid w:val="001D0D65"/>
    <w:rsid w:val="001D11C4"/>
    <w:rsid w:val="001D23BB"/>
    <w:rsid w:val="001D2AC9"/>
    <w:rsid w:val="001D4244"/>
    <w:rsid w:val="001D617A"/>
    <w:rsid w:val="001D693D"/>
    <w:rsid w:val="001D6EB2"/>
    <w:rsid w:val="001D72E1"/>
    <w:rsid w:val="001D7654"/>
    <w:rsid w:val="001D7A8B"/>
    <w:rsid w:val="001D7AFE"/>
    <w:rsid w:val="001E1492"/>
    <w:rsid w:val="001E1C24"/>
    <w:rsid w:val="001E2C00"/>
    <w:rsid w:val="001E3816"/>
    <w:rsid w:val="001E3E02"/>
    <w:rsid w:val="001E525C"/>
    <w:rsid w:val="001F05FE"/>
    <w:rsid w:val="001F14F9"/>
    <w:rsid w:val="001F1B2E"/>
    <w:rsid w:val="001F1D2E"/>
    <w:rsid w:val="001F1E24"/>
    <w:rsid w:val="001F203B"/>
    <w:rsid w:val="001F26B0"/>
    <w:rsid w:val="001F338D"/>
    <w:rsid w:val="001F34D3"/>
    <w:rsid w:val="001F3ADA"/>
    <w:rsid w:val="001F3F7D"/>
    <w:rsid w:val="001F406B"/>
    <w:rsid w:val="001F4B4F"/>
    <w:rsid w:val="001F50E3"/>
    <w:rsid w:val="001F5178"/>
    <w:rsid w:val="001F5CDF"/>
    <w:rsid w:val="001F5D15"/>
    <w:rsid w:val="001F649F"/>
    <w:rsid w:val="001F6B29"/>
    <w:rsid w:val="001F6ED3"/>
    <w:rsid w:val="001F6FB8"/>
    <w:rsid w:val="001F70D1"/>
    <w:rsid w:val="001F75DE"/>
    <w:rsid w:val="00202943"/>
    <w:rsid w:val="00203339"/>
    <w:rsid w:val="00203A6E"/>
    <w:rsid w:val="002048EE"/>
    <w:rsid w:val="002050EC"/>
    <w:rsid w:val="00205BF9"/>
    <w:rsid w:val="00205F20"/>
    <w:rsid w:val="00206E2D"/>
    <w:rsid w:val="002070CE"/>
    <w:rsid w:val="00207862"/>
    <w:rsid w:val="00207C57"/>
    <w:rsid w:val="00207F73"/>
    <w:rsid w:val="00210097"/>
    <w:rsid w:val="00210D4E"/>
    <w:rsid w:val="00210E2F"/>
    <w:rsid w:val="0021132F"/>
    <w:rsid w:val="00212299"/>
    <w:rsid w:val="00212D96"/>
    <w:rsid w:val="00213A4D"/>
    <w:rsid w:val="00213BAF"/>
    <w:rsid w:val="00213DA4"/>
    <w:rsid w:val="002153DD"/>
    <w:rsid w:val="00215987"/>
    <w:rsid w:val="00215EA6"/>
    <w:rsid w:val="002207FA"/>
    <w:rsid w:val="00221E3D"/>
    <w:rsid w:val="00221F47"/>
    <w:rsid w:val="00222834"/>
    <w:rsid w:val="002237D8"/>
    <w:rsid w:val="00225788"/>
    <w:rsid w:val="002259AB"/>
    <w:rsid w:val="002279E6"/>
    <w:rsid w:val="00227A27"/>
    <w:rsid w:val="002303C8"/>
    <w:rsid w:val="0023332C"/>
    <w:rsid w:val="00234A12"/>
    <w:rsid w:val="00235166"/>
    <w:rsid w:val="00236020"/>
    <w:rsid w:val="002369D1"/>
    <w:rsid w:val="002369D5"/>
    <w:rsid w:val="00236C1D"/>
    <w:rsid w:val="00237175"/>
    <w:rsid w:val="002372CF"/>
    <w:rsid w:val="00237AAF"/>
    <w:rsid w:val="00240083"/>
    <w:rsid w:val="00242774"/>
    <w:rsid w:val="00243457"/>
    <w:rsid w:val="00243806"/>
    <w:rsid w:val="002448D2"/>
    <w:rsid w:val="00244E0E"/>
    <w:rsid w:val="00245C6C"/>
    <w:rsid w:val="00247C79"/>
    <w:rsid w:val="00250BE2"/>
    <w:rsid w:val="00250DEA"/>
    <w:rsid w:val="00251ECF"/>
    <w:rsid w:val="00252464"/>
    <w:rsid w:val="00252A27"/>
    <w:rsid w:val="00252BD2"/>
    <w:rsid w:val="00253CDB"/>
    <w:rsid w:val="00253F4E"/>
    <w:rsid w:val="00257AAF"/>
    <w:rsid w:val="00257CA1"/>
    <w:rsid w:val="0026112B"/>
    <w:rsid w:val="002618B1"/>
    <w:rsid w:val="002618D9"/>
    <w:rsid w:val="002641B7"/>
    <w:rsid w:val="00264302"/>
    <w:rsid w:val="00264FB3"/>
    <w:rsid w:val="00265B69"/>
    <w:rsid w:val="00267BB3"/>
    <w:rsid w:val="00270AE9"/>
    <w:rsid w:val="00271AE2"/>
    <w:rsid w:val="00272750"/>
    <w:rsid w:val="0027283C"/>
    <w:rsid w:val="00272B65"/>
    <w:rsid w:val="002739F0"/>
    <w:rsid w:val="002743ED"/>
    <w:rsid w:val="00274C8E"/>
    <w:rsid w:val="002769C4"/>
    <w:rsid w:val="002800E8"/>
    <w:rsid w:val="00281546"/>
    <w:rsid w:val="00281A9E"/>
    <w:rsid w:val="00281F07"/>
    <w:rsid w:val="00281F67"/>
    <w:rsid w:val="00282677"/>
    <w:rsid w:val="0028332E"/>
    <w:rsid w:val="00285807"/>
    <w:rsid w:val="00285935"/>
    <w:rsid w:val="00287282"/>
    <w:rsid w:val="00287BC3"/>
    <w:rsid w:val="00290802"/>
    <w:rsid w:val="00291A6B"/>
    <w:rsid w:val="00291AB3"/>
    <w:rsid w:val="00291C04"/>
    <w:rsid w:val="00293608"/>
    <w:rsid w:val="00294B76"/>
    <w:rsid w:val="0029621E"/>
    <w:rsid w:val="00296387"/>
    <w:rsid w:val="002A2111"/>
    <w:rsid w:val="002A38B9"/>
    <w:rsid w:val="002A3EC4"/>
    <w:rsid w:val="002A4530"/>
    <w:rsid w:val="002A461C"/>
    <w:rsid w:val="002A51F9"/>
    <w:rsid w:val="002A54B7"/>
    <w:rsid w:val="002A550C"/>
    <w:rsid w:val="002A5C7B"/>
    <w:rsid w:val="002A7048"/>
    <w:rsid w:val="002B03AB"/>
    <w:rsid w:val="002B06E3"/>
    <w:rsid w:val="002B083B"/>
    <w:rsid w:val="002B1FB8"/>
    <w:rsid w:val="002B3379"/>
    <w:rsid w:val="002B401C"/>
    <w:rsid w:val="002B4468"/>
    <w:rsid w:val="002B49CC"/>
    <w:rsid w:val="002B5998"/>
    <w:rsid w:val="002B7CA6"/>
    <w:rsid w:val="002C1BFA"/>
    <w:rsid w:val="002C1F30"/>
    <w:rsid w:val="002C23ED"/>
    <w:rsid w:val="002C28FF"/>
    <w:rsid w:val="002C2CA0"/>
    <w:rsid w:val="002C2E01"/>
    <w:rsid w:val="002C3E05"/>
    <w:rsid w:val="002C3F86"/>
    <w:rsid w:val="002C44C6"/>
    <w:rsid w:val="002C4EF0"/>
    <w:rsid w:val="002C51A0"/>
    <w:rsid w:val="002C73AF"/>
    <w:rsid w:val="002D16C3"/>
    <w:rsid w:val="002D1A4C"/>
    <w:rsid w:val="002D25CA"/>
    <w:rsid w:val="002D26EC"/>
    <w:rsid w:val="002D28A6"/>
    <w:rsid w:val="002D2DEE"/>
    <w:rsid w:val="002D4055"/>
    <w:rsid w:val="002D4FEC"/>
    <w:rsid w:val="002D54FE"/>
    <w:rsid w:val="002D6219"/>
    <w:rsid w:val="002E08C5"/>
    <w:rsid w:val="002E0C7F"/>
    <w:rsid w:val="002E1910"/>
    <w:rsid w:val="002E1E86"/>
    <w:rsid w:val="002E1F0A"/>
    <w:rsid w:val="002E21A3"/>
    <w:rsid w:val="002E416A"/>
    <w:rsid w:val="002E4F65"/>
    <w:rsid w:val="002E6D26"/>
    <w:rsid w:val="002E76D1"/>
    <w:rsid w:val="002F0148"/>
    <w:rsid w:val="002F163D"/>
    <w:rsid w:val="002F24B4"/>
    <w:rsid w:val="002F24B9"/>
    <w:rsid w:val="002F2722"/>
    <w:rsid w:val="002F2B1F"/>
    <w:rsid w:val="002F49A6"/>
    <w:rsid w:val="002F4E4B"/>
    <w:rsid w:val="002F537C"/>
    <w:rsid w:val="002F5D45"/>
    <w:rsid w:val="002F75BE"/>
    <w:rsid w:val="00300C7A"/>
    <w:rsid w:val="00301D92"/>
    <w:rsid w:val="00302C1F"/>
    <w:rsid w:val="00303CE2"/>
    <w:rsid w:val="0030480A"/>
    <w:rsid w:val="00304F22"/>
    <w:rsid w:val="00306969"/>
    <w:rsid w:val="003076C9"/>
    <w:rsid w:val="003126DC"/>
    <w:rsid w:val="0031342B"/>
    <w:rsid w:val="003145F3"/>
    <w:rsid w:val="003153A7"/>
    <w:rsid w:val="00316D91"/>
    <w:rsid w:val="00322149"/>
    <w:rsid w:val="00322D0E"/>
    <w:rsid w:val="0032334A"/>
    <w:rsid w:val="00323E82"/>
    <w:rsid w:val="003258C4"/>
    <w:rsid w:val="00327D74"/>
    <w:rsid w:val="00332F88"/>
    <w:rsid w:val="00333AA6"/>
    <w:rsid w:val="00333B8B"/>
    <w:rsid w:val="00334E65"/>
    <w:rsid w:val="00334EE0"/>
    <w:rsid w:val="00334FEB"/>
    <w:rsid w:val="003355C9"/>
    <w:rsid w:val="003358AD"/>
    <w:rsid w:val="00335CB0"/>
    <w:rsid w:val="00336CAA"/>
    <w:rsid w:val="00340718"/>
    <w:rsid w:val="00340DCE"/>
    <w:rsid w:val="00341B34"/>
    <w:rsid w:val="00342070"/>
    <w:rsid w:val="00342EBA"/>
    <w:rsid w:val="00343F9B"/>
    <w:rsid w:val="00346FC5"/>
    <w:rsid w:val="00347185"/>
    <w:rsid w:val="0034763E"/>
    <w:rsid w:val="00351885"/>
    <w:rsid w:val="00352393"/>
    <w:rsid w:val="00352922"/>
    <w:rsid w:val="00354252"/>
    <w:rsid w:val="003570DD"/>
    <w:rsid w:val="003613A4"/>
    <w:rsid w:val="003628EF"/>
    <w:rsid w:val="00362F07"/>
    <w:rsid w:val="0036330F"/>
    <w:rsid w:val="00363A88"/>
    <w:rsid w:val="00364779"/>
    <w:rsid w:val="00365294"/>
    <w:rsid w:val="00365674"/>
    <w:rsid w:val="00367B45"/>
    <w:rsid w:val="00370404"/>
    <w:rsid w:val="003705BF"/>
    <w:rsid w:val="003707B2"/>
    <w:rsid w:val="003709E0"/>
    <w:rsid w:val="00374677"/>
    <w:rsid w:val="0037484F"/>
    <w:rsid w:val="00374C29"/>
    <w:rsid w:val="003756AD"/>
    <w:rsid w:val="003774DC"/>
    <w:rsid w:val="003775BE"/>
    <w:rsid w:val="00380597"/>
    <w:rsid w:val="00381D1E"/>
    <w:rsid w:val="00381F66"/>
    <w:rsid w:val="003828C1"/>
    <w:rsid w:val="0038320A"/>
    <w:rsid w:val="003832CB"/>
    <w:rsid w:val="003852CB"/>
    <w:rsid w:val="003862D0"/>
    <w:rsid w:val="0038797E"/>
    <w:rsid w:val="003905D8"/>
    <w:rsid w:val="003906C4"/>
    <w:rsid w:val="00391F85"/>
    <w:rsid w:val="003929B2"/>
    <w:rsid w:val="00393248"/>
    <w:rsid w:val="00394D95"/>
    <w:rsid w:val="00395017"/>
    <w:rsid w:val="003965CA"/>
    <w:rsid w:val="00396813"/>
    <w:rsid w:val="00396EDE"/>
    <w:rsid w:val="00397790"/>
    <w:rsid w:val="003A0427"/>
    <w:rsid w:val="003A348B"/>
    <w:rsid w:val="003A4F6E"/>
    <w:rsid w:val="003A5199"/>
    <w:rsid w:val="003A55FB"/>
    <w:rsid w:val="003A6C00"/>
    <w:rsid w:val="003A6DB5"/>
    <w:rsid w:val="003A6F1F"/>
    <w:rsid w:val="003A7992"/>
    <w:rsid w:val="003B1C68"/>
    <w:rsid w:val="003B276B"/>
    <w:rsid w:val="003B2EE7"/>
    <w:rsid w:val="003B375A"/>
    <w:rsid w:val="003B42F7"/>
    <w:rsid w:val="003B4C95"/>
    <w:rsid w:val="003B568F"/>
    <w:rsid w:val="003C05A8"/>
    <w:rsid w:val="003C1299"/>
    <w:rsid w:val="003C220E"/>
    <w:rsid w:val="003C3208"/>
    <w:rsid w:val="003C3F59"/>
    <w:rsid w:val="003C53F1"/>
    <w:rsid w:val="003C64E8"/>
    <w:rsid w:val="003C6901"/>
    <w:rsid w:val="003C7101"/>
    <w:rsid w:val="003C74C6"/>
    <w:rsid w:val="003D08B1"/>
    <w:rsid w:val="003D158C"/>
    <w:rsid w:val="003D2C52"/>
    <w:rsid w:val="003D4CE4"/>
    <w:rsid w:val="003D503B"/>
    <w:rsid w:val="003D5A47"/>
    <w:rsid w:val="003D5ACF"/>
    <w:rsid w:val="003E0037"/>
    <w:rsid w:val="003E0AA6"/>
    <w:rsid w:val="003E399B"/>
    <w:rsid w:val="003E45C2"/>
    <w:rsid w:val="003E4EBB"/>
    <w:rsid w:val="003E6C3D"/>
    <w:rsid w:val="003E74FB"/>
    <w:rsid w:val="003F01D5"/>
    <w:rsid w:val="003F0DC5"/>
    <w:rsid w:val="003F1341"/>
    <w:rsid w:val="003F163B"/>
    <w:rsid w:val="003F2421"/>
    <w:rsid w:val="003F31A5"/>
    <w:rsid w:val="003F4D26"/>
    <w:rsid w:val="003F55A1"/>
    <w:rsid w:val="003F67B7"/>
    <w:rsid w:val="003F69EE"/>
    <w:rsid w:val="003F79CB"/>
    <w:rsid w:val="00400456"/>
    <w:rsid w:val="00401B03"/>
    <w:rsid w:val="00402C42"/>
    <w:rsid w:val="00402CE6"/>
    <w:rsid w:val="004037DA"/>
    <w:rsid w:val="00403D77"/>
    <w:rsid w:val="00404E3A"/>
    <w:rsid w:val="00405683"/>
    <w:rsid w:val="0040594C"/>
    <w:rsid w:val="00406CD9"/>
    <w:rsid w:val="00407D67"/>
    <w:rsid w:val="004107E6"/>
    <w:rsid w:val="00411EE1"/>
    <w:rsid w:val="00413179"/>
    <w:rsid w:val="004135A2"/>
    <w:rsid w:val="00413DFC"/>
    <w:rsid w:val="004144A5"/>
    <w:rsid w:val="0041485F"/>
    <w:rsid w:val="00414963"/>
    <w:rsid w:val="00414BDA"/>
    <w:rsid w:val="00415735"/>
    <w:rsid w:val="0041593E"/>
    <w:rsid w:val="00415AAA"/>
    <w:rsid w:val="00415E3F"/>
    <w:rsid w:val="004172F0"/>
    <w:rsid w:val="004203F1"/>
    <w:rsid w:val="00420657"/>
    <w:rsid w:val="00420DD7"/>
    <w:rsid w:val="00422E20"/>
    <w:rsid w:val="0042398C"/>
    <w:rsid w:val="00424188"/>
    <w:rsid w:val="00431BF8"/>
    <w:rsid w:val="00433537"/>
    <w:rsid w:val="00433F77"/>
    <w:rsid w:val="00434D0B"/>
    <w:rsid w:val="00434F84"/>
    <w:rsid w:val="00435892"/>
    <w:rsid w:val="0043590D"/>
    <w:rsid w:val="0043644B"/>
    <w:rsid w:val="00440A67"/>
    <w:rsid w:val="00441738"/>
    <w:rsid w:val="00442392"/>
    <w:rsid w:val="004429C0"/>
    <w:rsid w:val="004431AB"/>
    <w:rsid w:val="00444076"/>
    <w:rsid w:val="00446624"/>
    <w:rsid w:val="0044674E"/>
    <w:rsid w:val="00447534"/>
    <w:rsid w:val="0045094C"/>
    <w:rsid w:val="00452FCF"/>
    <w:rsid w:val="0045394E"/>
    <w:rsid w:val="0045773E"/>
    <w:rsid w:val="00457C44"/>
    <w:rsid w:val="00457DC7"/>
    <w:rsid w:val="00460405"/>
    <w:rsid w:val="00462D57"/>
    <w:rsid w:val="00462EDD"/>
    <w:rsid w:val="0046444D"/>
    <w:rsid w:val="004650B9"/>
    <w:rsid w:val="004658AB"/>
    <w:rsid w:val="00466843"/>
    <w:rsid w:val="00467163"/>
    <w:rsid w:val="00467545"/>
    <w:rsid w:val="00470EC1"/>
    <w:rsid w:val="0047188F"/>
    <w:rsid w:val="00472755"/>
    <w:rsid w:val="00472C91"/>
    <w:rsid w:val="00472EAB"/>
    <w:rsid w:val="00474EE1"/>
    <w:rsid w:val="004755A8"/>
    <w:rsid w:val="00475E1D"/>
    <w:rsid w:val="00477D71"/>
    <w:rsid w:val="00482036"/>
    <w:rsid w:val="00482341"/>
    <w:rsid w:val="004826A0"/>
    <w:rsid w:val="00482ABA"/>
    <w:rsid w:val="00482EFC"/>
    <w:rsid w:val="00482F86"/>
    <w:rsid w:val="00484250"/>
    <w:rsid w:val="00485D14"/>
    <w:rsid w:val="00486270"/>
    <w:rsid w:val="0048712C"/>
    <w:rsid w:val="004922FB"/>
    <w:rsid w:val="0049256C"/>
    <w:rsid w:val="00494719"/>
    <w:rsid w:val="00494784"/>
    <w:rsid w:val="00494E30"/>
    <w:rsid w:val="004966DC"/>
    <w:rsid w:val="004970EC"/>
    <w:rsid w:val="00497B6B"/>
    <w:rsid w:val="004A111E"/>
    <w:rsid w:val="004A14D0"/>
    <w:rsid w:val="004A164F"/>
    <w:rsid w:val="004A5238"/>
    <w:rsid w:val="004A5496"/>
    <w:rsid w:val="004A5ED3"/>
    <w:rsid w:val="004A6D2D"/>
    <w:rsid w:val="004A7172"/>
    <w:rsid w:val="004A74DE"/>
    <w:rsid w:val="004B1F91"/>
    <w:rsid w:val="004B21C9"/>
    <w:rsid w:val="004B2534"/>
    <w:rsid w:val="004B4251"/>
    <w:rsid w:val="004B4460"/>
    <w:rsid w:val="004B4CBB"/>
    <w:rsid w:val="004B6FF2"/>
    <w:rsid w:val="004B743F"/>
    <w:rsid w:val="004B7C0A"/>
    <w:rsid w:val="004C0B3B"/>
    <w:rsid w:val="004C19E1"/>
    <w:rsid w:val="004C2185"/>
    <w:rsid w:val="004C26ED"/>
    <w:rsid w:val="004C366A"/>
    <w:rsid w:val="004C431E"/>
    <w:rsid w:val="004C5127"/>
    <w:rsid w:val="004C5220"/>
    <w:rsid w:val="004C5B66"/>
    <w:rsid w:val="004C5FD5"/>
    <w:rsid w:val="004C617E"/>
    <w:rsid w:val="004C64FB"/>
    <w:rsid w:val="004C7A1D"/>
    <w:rsid w:val="004D0E84"/>
    <w:rsid w:val="004D12D2"/>
    <w:rsid w:val="004D13EF"/>
    <w:rsid w:val="004D15D9"/>
    <w:rsid w:val="004D1737"/>
    <w:rsid w:val="004D1AEE"/>
    <w:rsid w:val="004D1C8E"/>
    <w:rsid w:val="004D4387"/>
    <w:rsid w:val="004E2EA9"/>
    <w:rsid w:val="004E35B3"/>
    <w:rsid w:val="004E4169"/>
    <w:rsid w:val="004E4E5A"/>
    <w:rsid w:val="004E6ED3"/>
    <w:rsid w:val="004F05C5"/>
    <w:rsid w:val="004F0D38"/>
    <w:rsid w:val="004F246B"/>
    <w:rsid w:val="004F324F"/>
    <w:rsid w:val="004F3AB5"/>
    <w:rsid w:val="004F5BF8"/>
    <w:rsid w:val="0050047A"/>
    <w:rsid w:val="00501128"/>
    <w:rsid w:val="00501146"/>
    <w:rsid w:val="00501387"/>
    <w:rsid w:val="00502D99"/>
    <w:rsid w:val="005040D1"/>
    <w:rsid w:val="00506AD4"/>
    <w:rsid w:val="00507243"/>
    <w:rsid w:val="0050740C"/>
    <w:rsid w:val="005078D0"/>
    <w:rsid w:val="00511465"/>
    <w:rsid w:val="00511C79"/>
    <w:rsid w:val="00512013"/>
    <w:rsid w:val="00512148"/>
    <w:rsid w:val="005123E7"/>
    <w:rsid w:val="00512423"/>
    <w:rsid w:val="00512E7A"/>
    <w:rsid w:val="00513660"/>
    <w:rsid w:val="00515903"/>
    <w:rsid w:val="00515DA8"/>
    <w:rsid w:val="00515DF9"/>
    <w:rsid w:val="005160CB"/>
    <w:rsid w:val="005162DB"/>
    <w:rsid w:val="0051692F"/>
    <w:rsid w:val="00516EB6"/>
    <w:rsid w:val="00517FC3"/>
    <w:rsid w:val="00520078"/>
    <w:rsid w:val="00520C54"/>
    <w:rsid w:val="005218C0"/>
    <w:rsid w:val="00521A1E"/>
    <w:rsid w:val="0052227F"/>
    <w:rsid w:val="005225F3"/>
    <w:rsid w:val="00522D44"/>
    <w:rsid w:val="00523549"/>
    <w:rsid w:val="00524D35"/>
    <w:rsid w:val="00525CB6"/>
    <w:rsid w:val="0052646C"/>
    <w:rsid w:val="0052726A"/>
    <w:rsid w:val="00527431"/>
    <w:rsid w:val="00527F1B"/>
    <w:rsid w:val="00533A78"/>
    <w:rsid w:val="00535B15"/>
    <w:rsid w:val="00536524"/>
    <w:rsid w:val="00537F01"/>
    <w:rsid w:val="00540BFA"/>
    <w:rsid w:val="0054130C"/>
    <w:rsid w:val="00542337"/>
    <w:rsid w:val="00542895"/>
    <w:rsid w:val="00542D46"/>
    <w:rsid w:val="005437F1"/>
    <w:rsid w:val="00544D5B"/>
    <w:rsid w:val="0054521E"/>
    <w:rsid w:val="00545979"/>
    <w:rsid w:val="00551554"/>
    <w:rsid w:val="0055170A"/>
    <w:rsid w:val="00551E7F"/>
    <w:rsid w:val="00552E3E"/>
    <w:rsid w:val="00552E46"/>
    <w:rsid w:val="00553EC4"/>
    <w:rsid w:val="0055430D"/>
    <w:rsid w:val="00554DF6"/>
    <w:rsid w:val="005560C2"/>
    <w:rsid w:val="0055637A"/>
    <w:rsid w:val="00556445"/>
    <w:rsid w:val="005573F3"/>
    <w:rsid w:val="005604FA"/>
    <w:rsid w:val="00560CEA"/>
    <w:rsid w:val="00561591"/>
    <w:rsid w:val="005619E7"/>
    <w:rsid w:val="0056255F"/>
    <w:rsid w:val="005632CC"/>
    <w:rsid w:val="00563BEF"/>
    <w:rsid w:val="005645ED"/>
    <w:rsid w:val="00565936"/>
    <w:rsid w:val="005659FF"/>
    <w:rsid w:val="005665A3"/>
    <w:rsid w:val="00566833"/>
    <w:rsid w:val="0057085F"/>
    <w:rsid w:val="00571D29"/>
    <w:rsid w:val="00571D88"/>
    <w:rsid w:val="00572BAF"/>
    <w:rsid w:val="005738AA"/>
    <w:rsid w:val="00574A86"/>
    <w:rsid w:val="00574DBE"/>
    <w:rsid w:val="005762B1"/>
    <w:rsid w:val="00576F3D"/>
    <w:rsid w:val="00576F52"/>
    <w:rsid w:val="00580C1C"/>
    <w:rsid w:val="005817B3"/>
    <w:rsid w:val="005830BE"/>
    <w:rsid w:val="00583110"/>
    <w:rsid w:val="00583247"/>
    <w:rsid w:val="00583C39"/>
    <w:rsid w:val="00586334"/>
    <w:rsid w:val="0058674C"/>
    <w:rsid w:val="00586FFD"/>
    <w:rsid w:val="0058781D"/>
    <w:rsid w:val="005878BD"/>
    <w:rsid w:val="00592F21"/>
    <w:rsid w:val="00593DAE"/>
    <w:rsid w:val="00593DFA"/>
    <w:rsid w:val="00594258"/>
    <w:rsid w:val="0059594D"/>
    <w:rsid w:val="005972B2"/>
    <w:rsid w:val="005A05A2"/>
    <w:rsid w:val="005A092C"/>
    <w:rsid w:val="005A134D"/>
    <w:rsid w:val="005A1AB4"/>
    <w:rsid w:val="005A1D73"/>
    <w:rsid w:val="005A1E1A"/>
    <w:rsid w:val="005A4195"/>
    <w:rsid w:val="005A430C"/>
    <w:rsid w:val="005A4624"/>
    <w:rsid w:val="005A5EFF"/>
    <w:rsid w:val="005A6305"/>
    <w:rsid w:val="005A73AF"/>
    <w:rsid w:val="005A7962"/>
    <w:rsid w:val="005B04E1"/>
    <w:rsid w:val="005B265F"/>
    <w:rsid w:val="005B31A9"/>
    <w:rsid w:val="005B4705"/>
    <w:rsid w:val="005B5167"/>
    <w:rsid w:val="005B5C6A"/>
    <w:rsid w:val="005B66AB"/>
    <w:rsid w:val="005B6790"/>
    <w:rsid w:val="005B76F9"/>
    <w:rsid w:val="005C0046"/>
    <w:rsid w:val="005C1B4A"/>
    <w:rsid w:val="005C1CB1"/>
    <w:rsid w:val="005C2180"/>
    <w:rsid w:val="005C403D"/>
    <w:rsid w:val="005C5591"/>
    <w:rsid w:val="005C55A2"/>
    <w:rsid w:val="005C5BEB"/>
    <w:rsid w:val="005C6FCE"/>
    <w:rsid w:val="005D0581"/>
    <w:rsid w:val="005D22C8"/>
    <w:rsid w:val="005D3CEC"/>
    <w:rsid w:val="005D45B4"/>
    <w:rsid w:val="005D60FF"/>
    <w:rsid w:val="005D6D9A"/>
    <w:rsid w:val="005D6E63"/>
    <w:rsid w:val="005D7668"/>
    <w:rsid w:val="005E03E9"/>
    <w:rsid w:val="005E23E0"/>
    <w:rsid w:val="005E253F"/>
    <w:rsid w:val="005E26D9"/>
    <w:rsid w:val="005E44B5"/>
    <w:rsid w:val="005E452A"/>
    <w:rsid w:val="005E555F"/>
    <w:rsid w:val="005F192F"/>
    <w:rsid w:val="005F33FC"/>
    <w:rsid w:val="005F3897"/>
    <w:rsid w:val="005F5020"/>
    <w:rsid w:val="005F5A08"/>
    <w:rsid w:val="005F5FA3"/>
    <w:rsid w:val="00600959"/>
    <w:rsid w:val="0060116F"/>
    <w:rsid w:val="00601FC7"/>
    <w:rsid w:val="00604085"/>
    <w:rsid w:val="00605D62"/>
    <w:rsid w:val="00606B1A"/>
    <w:rsid w:val="00606BB4"/>
    <w:rsid w:val="00607C9F"/>
    <w:rsid w:val="00610087"/>
    <w:rsid w:val="00613271"/>
    <w:rsid w:val="0061448D"/>
    <w:rsid w:val="00614807"/>
    <w:rsid w:val="006156C8"/>
    <w:rsid w:val="00615B20"/>
    <w:rsid w:val="00617451"/>
    <w:rsid w:val="00617F43"/>
    <w:rsid w:val="00620977"/>
    <w:rsid w:val="00621D37"/>
    <w:rsid w:val="00622200"/>
    <w:rsid w:val="00622593"/>
    <w:rsid w:val="006248EF"/>
    <w:rsid w:val="00624AB4"/>
    <w:rsid w:val="006250BA"/>
    <w:rsid w:val="00627151"/>
    <w:rsid w:val="006279EB"/>
    <w:rsid w:val="00631120"/>
    <w:rsid w:val="006355EA"/>
    <w:rsid w:val="00636696"/>
    <w:rsid w:val="00637F28"/>
    <w:rsid w:val="00640354"/>
    <w:rsid w:val="006405F8"/>
    <w:rsid w:val="00641071"/>
    <w:rsid w:val="006411D4"/>
    <w:rsid w:val="00642C6C"/>
    <w:rsid w:val="00643C5F"/>
    <w:rsid w:val="0064473E"/>
    <w:rsid w:val="006447DF"/>
    <w:rsid w:val="00646C7C"/>
    <w:rsid w:val="0065134B"/>
    <w:rsid w:val="00652C91"/>
    <w:rsid w:val="006531AC"/>
    <w:rsid w:val="00653510"/>
    <w:rsid w:val="00653CC9"/>
    <w:rsid w:val="00655583"/>
    <w:rsid w:val="00655DDD"/>
    <w:rsid w:val="00655E58"/>
    <w:rsid w:val="0066143F"/>
    <w:rsid w:val="00662B10"/>
    <w:rsid w:val="006632D3"/>
    <w:rsid w:val="006633DB"/>
    <w:rsid w:val="006633ED"/>
    <w:rsid w:val="00663A2C"/>
    <w:rsid w:val="00664A38"/>
    <w:rsid w:val="00664A59"/>
    <w:rsid w:val="00665787"/>
    <w:rsid w:val="00665D2D"/>
    <w:rsid w:val="00666AA9"/>
    <w:rsid w:val="006678DF"/>
    <w:rsid w:val="0067112D"/>
    <w:rsid w:val="0067169F"/>
    <w:rsid w:val="006716AB"/>
    <w:rsid w:val="00671AF1"/>
    <w:rsid w:val="00671F59"/>
    <w:rsid w:val="0067353D"/>
    <w:rsid w:val="00673D56"/>
    <w:rsid w:val="006746EA"/>
    <w:rsid w:val="00675FCD"/>
    <w:rsid w:val="0067651F"/>
    <w:rsid w:val="0068178E"/>
    <w:rsid w:val="00681C59"/>
    <w:rsid w:val="006840A4"/>
    <w:rsid w:val="006858DF"/>
    <w:rsid w:val="00685E9E"/>
    <w:rsid w:val="0068617B"/>
    <w:rsid w:val="0069061E"/>
    <w:rsid w:val="006909EB"/>
    <w:rsid w:val="00693684"/>
    <w:rsid w:val="006943FF"/>
    <w:rsid w:val="006964FE"/>
    <w:rsid w:val="00696F9D"/>
    <w:rsid w:val="0069772E"/>
    <w:rsid w:val="006A00C6"/>
    <w:rsid w:val="006A0681"/>
    <w:rsid w:val="006A1FD7"/>
    <w:rsid w:val="006A2C7D"/>
    <w:rsid w:val="006A2C81"/>
    <w:rsid w:val="006A3921"/>
    <w:rsid w:val="006A4CC8"/>
    <w:rsid w:val="006A5537"/>
    <w:rsid w:val="006A7FC5"/>
    <w:rsid w:val="006B2D72"/>
    <w:rsid w:val="006B33FA"/>
    <w:rsid w:val="006B557F"/>
    <w:rsid w:val="006B5AAA"/>
    <w:rsid w:val="006B5D8B"/>
    <w:rsid w:val="006B6C7B"/>
    <w:rsid w:val="006B74E8"/>
    <w:rsid w:val="006C1506"/>
    <w:rsid w:val="006C2650"/>
    <w:rsid w:val="006C2743"/>
    <w:rsid w:val="006C4653"/>
    <w:rsid w:val="006C6405"/>
    <w:rsid w:val="006D172C"/>
    <w:rsid w:val="006D2380"/>
    <w:rsid w:val="006D24D3"/>
    <w:rsid w:val="006D2DF0"/>
    <w:rsid w:val="006D436C"/>
    <w:rsid w:val="006D56D8"/>
    <w:rsid w:val="006D583B"/>
    <w:rsid w:val="006D670D"/>
    <w:rsid w:val="006D6D05"/>
    <w:rsid w:val="006E0178"/>
    <w:rsid w:val="006E164C"/>
    <w:rsid w:val="006E2DA3"/>
    <w:rsid w:val="006E3466"/>
    <w:rsid w:val="006E4340"/>
    <w:rsid w:val="006E4D5E"/>
    <w:rsid w:val="006E64AB"/>
    <w:rsid w:val="006E6C9F"/>
    <w:rsid w:val="006F0E71"/>
    <w:rsid w:val="006F1BCA"/>
    <w:rsid w:val="006F3DEB"/>
    <w:rsid w:val="006F4184"/>
    <w:rsid w:val="006F42FA"/>
    <w:rsid w:val="00700684"/>
    <w:rsid w:val="00702BA7"/>
    <w:rsid w:val="00703813"/>
    <w:rsid w:val="00705DB4"/>
    <w:rsid w:val="007100E5"/>
    <w:rsid w:val="00711274"/>
    <w:rsid w:val="00713816"/>
    <w:rsid w:val="00713AD4"/>
    <w:rsid w:val="00713D04"/>
    <w:rsid w:val="007146BA"/>
    <w:rsid w:val="007148B6"/>
    <w:rsid w:val="0071499E"/>
    <w:rsid w:val="00714BCC"/>
    <w:rsid w:val="00714F0F"/>
    <w:rsid w:val="00715340"/>
    <w:rsid w:val="00715D21"/>
    <w:rsid w:val="00716974"/>
    <w:rsid w:val="00721971"/>
    <w:rsid w:val="0072345C"/>
    <w:rsid w:val="00723FA0"/>
    <w:rsid w:val="0072529C"/>
    <w:rsid w:val="0072573F"/>
    <w:rsid w:val="00725AEE"/>
    <w:rsid w:val="00727511"/>
    <w:rsid w:val="0073019D"/>
    <w:rsid w:val="00731954"/>
    <w:rsid w:val="00732D33"/>
    <w:rsid w:val="00733B51"/>
    <w:rsid w:val="0073417C"/>
    <w:rsid w:val="00736001"/>
    <w:rsid w:val="00737028"/>
    <w:rsid w:val="0074006D"/>
    <w:rsid w:val="00740280"/>
    <w:rsid w:val="00741088"/>
    <w:rsid w:val="007426F5"/>
    <w:rsid w:val="0074287A"/>
    <w:rsid w:val="00743262"/>
    <w:rsid w:val="00743896"/>
    <w:rsid w:val="0074419C"/>
    <w:rsid w:val="00745416"/>
    <w:rsid w:val="007454DB"/>
    <w:rsid w:val="00745811"/>
    <w:rsid w:val="00745DF2"/>
    <w:rsid w:val="00745EA2"/>
    <w:rsid w:val="00746F40"/>
    <w:rsid w:val="00747B45"/>
    <w:rsid w:val="00747F82"/>
    <w:rsid w:val="00750CFC"/>
    <w:rsid w:val="007514D9"/>
    <w:rsid w:val="00751AD0"/>
    <w:rsid w:val="007524E2"/>
    <w:rsid w:val="0075256A"/>
    <w:rsid w:val="007542B5"/>
    <w:rsid w:val="007550C6"/>
    <w:rsid w:val="007568D4"/>
    <w:rsid w:val="00756B70"/>
    <w:rsid w:val="00757220"/>
    <w:rsid w:val="00757379"/>
    <w:rsid w:val="00757787"/>
    <w:rsid w:val="00761E81"/>
    <w:rsid w:val="00762C41"/>
    <w:rsid w:val="00762D61"/>
    <w:rsid w:val="007632D6"/>
    <w:rsid w:val="00763AEB"/>
    <w:rsid w:val="00764FAC"/>
    <w:rsid w:val="00765A85"/>
    <w:rsid w:val="007661D9"/>
    <w:rsid w:val="00767773"/>
    <w:rsid w:val="007701D8"/>
    <w:rsid w:val="0077042B"/>
    <w:rsid w:val="0077392F"/>
    <w:rsid w:val="0077506A"/>
    <w:rsid w:val="0077544E"/>
    <w:rsid w:val="00781793"/>
    <w:rsid w:val="007831BF"/>
    <w:rsid w:val="00784D26"/>
    <w:rsid w:val="00786BCA"/>
    <w:rsid w:val="00786F41"/>
    <w:rsid w:val="0079113A"/>
    <w:rsid w:val="00791560"/>
    <w:rsid w:val="00792719"/>
    <w:rsid w:val="00793F64"/>
    <w:rsid w:val="007941EB"/>
    <w:rsid w:val="0079569C"/>
    <w:rsid w:val="00795E86"/>
    <w:rsid w:val="007972D4"/>
    <w:rsid w:val="00797328"/>
    <w:rsid w:val="0079736A"/>
    <w:rsid w:val="007978CC"/>
    <w:rsid w:val="00797FAE"/>
    <w:rsid w:val="007A05EC"/>
    <w:rsid w:val="007A0AC8"/>
    <w:rsid w:val="007A1363"/>
    <w:rsid w:val="007A24F8"/>
    <w:rsid w:val="007A43B5"/>
    <w:rsid w:val="007A470E"/>
    <w:rsid w:val="007A667B"/>
    <w:rsid w:val="007B0759"/>
    <w:rsid w:val="007B0BAC"/>
    <w:rsid w:val="007B110F"/>
    <w:rsid w:val="007B2868"/>
    <w:rsid w:val="007B4845"/>
    <w:rsid w:val="007B54BC"/>
    <w:rsid w:val="007B597E"/>
    <w:rsid w:val="007B5BFF"/>
    <w:rsid w:val="007B69F4"/>
    <w:rsid w:val="007B6C3D"/>
    <w:rsid w:val="007C1385"/>
    <w:rsid w:val="007C1668"/>
    <w:rsid w:val="007C3D79"/>
    <w:rsid w:val="007C5A53"/>
    <w:rsid w:val="007C5E55"/>
    <w:rsid w:val="007C7743"/>
    <w:rsid w:val="007C79CB"/>
    <w:rsid w:val="007C7B3D"/>
    <w:rsid w:val="007C7E42"/>
    <w:rsid w:val="007D072D"/>
    <w:rsid w:val="007D10E2"/>
    <w:rsid w:val="007D3C18"/>
    <w:rsid w:val="007D466A"/>
    <w:rsid w:val="007D4F85"/>
    <w:rsid w:val="007D5851"/>
    <w:rsid w:val="007D64C8"/>
    <w:rsid w:val="007D7A5B"/>
    <w:rsid w:val="007E168B"/>
    <w:rsid w:val="007E2325"/>
    <w:rsid w:val="007E39D7"/>
    <w:rsid w:val="007E448A"/>
    <w:rsid w:val="007E4799"/>
    <w:rsid w:val="007E4817"/>
    <w:rsid w:val="007E4A2A"/>
    <w:rsid w:val="007E5CAF"/>
    <w:rsid w:val="007E61C2"/>
    <w:rsid w:val="007E68C7"/>
    <w:rsid w:val="007E69C1"/>
    <w:rsid w:val="007E6FEA"/>
    <w:rsid w:val="007F063E"/>
    <w:rsid w:val="007F087C"/>
    <w:rsid w:val="007F1FC1"/>
    <w:rsid w:val="007F23C7"/>
    <w:rsid w:val="007F3F5F"/>
    <w:rsid w:val="007F5481"/>
    <w:rsid w:val="007F5EEF"/>
    <w:rsid w:val="007F60C4"/>
    <w:rsid w:val="007F687F"/>
    <w:rsid w:val="007F706A"/>
    <w:rsid w:val="00800409"/>
    <w:rsid w:val="00800D06"/>
    <w:rsid w:val="00803797"/>
    <w:rsid w:val="00803A34"/>
    <w:rsid w:val="00804424"/>
    <w:rsid w:val="0080504E"/>
    <w:rsid w:val="008057A1"/>
    <w:rsid w:val="00805974"/>
    <w:rsid w:val="00805D63"/>
    <w:rsid w:val="008078C9"/>
    <w:rsid w:val="00807FC1"/>
    <w:rsid w:val="00810150"/>
    <w:rsid w:val="00811C41"/>
    <w:rsid w:val="00811DF0"/>
    <w:rsid w:val="00812B92"/>
    <w:rsid w:val="008139F0"/>
    <w:rsid w:val="0081426B"/>
    <w:rsid w:val="00814382"/>
    <w:rsid w:val="008155F8"/>
    <w:rsid w:val="00816E22"/>
    <w:rsid w:val="00817BBD"/>
    <w:rsid w:val="008205BE"/>
    <w:rsid w:val="00821E28"/>
    <w:rsid w:val="00821EB2"/>
    <w:rsid w:val="00823332"/>
    <w:rsid w:val="00824D7F"/>
    <w:rsid w:val="00824F6E"/>
    <w:rsid w:val="008307A2"/>
    <w:rsid w:val="008312FD"/>
    <w:rsid w:val="00831386"/>
    <w:rsid w:val="00832A68"/>
    <w:rsid w:val="008336DA"/>
    <w:rsid w:val="00833D23"/>
    <w:rsid w:val="00834776"/>
    <w:rsid w:val="00834D3D"/>
    <w:rsid w:val="008364BF"/>
    <w:rsid w:val="00836C97"/>
    <w:rsid w:val="008372F8"/>
    <w:rsid w:val="0083744C"/>
    <w:rsid w:val="008428F7"/>
    <w:rsid w:val="00843224"/>
    <w:rsid w:val="008437DF"/>
    <w:rsid w:val="00843AB0"/>
    <w:rsid w:val="0084587C"/>
    <w:rsid w:val="00845CE2"/>
    <w:rsid w:val="00847F7F"/>
    <w:rsid w:val="0085022F"/>
    <w:rsid w:val="008507A3"/>
    <w:rsid w:val="00851B24"/>
    <w:rsid w:val="00853957"/>
    <w:rsid w:val="00853A8D"/>
    <w:rsid w:val="00855060"/>
    <w:rsid w:val="00855896"/>
    <w:rsid w:val="008566CB"/>
    <w:rsid w:val="008603F6"/>
    <w:rsid w:val="0086222D"/>
    <w:rsid w:val="00864582"/>
    <w:rsid w:val="0086543C"/>
    <w:rsid w:val="00865CB4"/>
    <w:rsid w:val="00870032"/>
    <w:rsid w:val="0087458F"/>
    <w:rsid w:val="0087545D"/>
    <w:rsid w:val="00875B36"/>
    <w:rsid w:val="008762EE"/>
    <w:rsid w:val="00876303"/>
    <w:rsid w:val="00877181"/>
    <w:rsid w:val="00877888"/>
    <w:rsid w:val="0088082F"/>
    <w:rsid w:val="00881255"/>
    <w:rsid w:val="008821A7"/>
    <w:rsid w:val="008831AA"/>
    <w:rsid w:val="0088326D"/>
    <w:rsid w:val="00883506"/>
    <w:rsid w:val="00883958"/>
    <w:rsid w:val="00883A0C"/>
    <w:rsid w:val="00883EF8"/>
    <w:rsid w:val="00883FAB"/>
    <w:rsid w:val="0088411D"/>
    <w:rsid w:val="00884D2A"/>
    <w:rsid w:val="00886402"/>
    <w:rsid w:val="00886A97"/>
    <w:rsid w:val="008904CD"/>
    <w:rsid w:val="008927D4"/>
    <w:rsid w:val="00892B58"/>
    <w:rsid w:val="008931FD"/>
    <w:rsid w:val="008932EB"/>
    <w:rsid w:val="00893E2E"/>
    <w:rsid w:val="0089452C"/>
    <w:rsid w:val="008A13D8"/>
    <w:rsid w:val="008A200E"/>
    <w:rsid w:val="008A2143"/>
    <w:rsid w:val="008A225B"/>
    <w:rsid w:val="008A4FF7"/>
    <w:rsid w:val="008A5775"/>
    <w:rsid w:val="008A6E62"/>
    <w:rsid w:val="008A795A"/>
    <w:rsid w:val="008A7AD5"/>
    <w:rsid w:val="008A7EE0"/>
    <w:rsid w:val="008B0295"/>
    <w:rsid w:val="008B157B"/>
    <w:rsid w:val="008B263E"/>
    <w:rsid w:val="008B4E2D"/>
    <w:rsid w:val="008B624E"/>
    <w:rsid w:val="008B626A"/>
    <w:rsid w:val="008B6D0F"/>
    <w:rsid w:val="008C0551"/>
    <w:rsid w:val="008C1763"/>
    <w:rsid w:val="008C3A2F"/>
    <w:rsid w:val="008C3C49"/>
    <w:rsid w:val="008C46CC"/>
    <w:rsid w:val="008C4F13"/>
    <w:rsid w:val="008C5DF0"/>
    <w:rsid w:val="008D098D"/>
    <w:rsid w:val="008D0D0E"/>
    <w:rsid w:val="008D0E48"/>
    <w:rsid w:val="008D1177"/>
    <w:rsid w:val="008D189D"/>
    <w:rsid w:val="008D1E04"/>
    <w:rsid w:val="008D305C"/>
    <w:rsid w:val="008D309F"/>
    <w:rsid w:val="008D594A"/>
    <w:rsid w:val="008D62FB"/>
    <w:rsid w:val="008D6FC3"/>
    <w:rsid w:val="008E08EF"/>
    <w:rsid w:val="008E10A1"/>
    <w:rsid w:val="008E1216"/>
    <w:rsid w:val="008E293C"/>
    <w:rsid w:val="008E2D96"/>
    <w:rsid w:val="008E43A7"/>
    <w:rsid w:val="008E4A0C"/>
    <w:rsid w:val="008E51DD"/>
    <w:rsid w:val="008F0B72"/>
    <w:rsid w:val="008F134B"/>
    <w:rsid w:val="008F13D2"/>
    <w:rsid w:val="008F231C"/>
    <w:rsid w:val="008F24DE"/>
    <w:rsid w:val="008F25C5"/>
    <w:rsid w:val="008F2DF7"/>
    <w:rsid w:val="008F4BC1"/>
    <w:rsid w:val="008F4CAB"/>
    <w:rsid w:val="008F550F"/>
    <w:rsid w:val="008F5D8B"/>
    <w:rsid w:val="008F5FFE"/>
    <w:rsid w:val="008F7B08"/>
    <w:rsid w:val="008F7D0C"/>
    <w:rsid w:val="00901427"/>
    <w:rsid w:val="0090260F"/>
    <w:rsid w:val="0090331F"/>
    <w:rsid w:val="00903666"/>
    <w:rsid w:val="00903E22"/>
    <w:rsid w:val="00904EFB"/>
    <w:rsid w:val="00905788"/>
    <w:rsid w:val="00905E50"/>
    <w:rsid w:val="00906617"/>
    <w:rsid w:val="009070D7"/>
    <w:rsid w:val="00910B63"/>
    <w:rsid w:val="00913CCA"/>
    <w:rsid w:val="00913EAC"/>
    <w:rsid w:val="00914EA4"/>
    <w:rsid w:val="00916307"/>
    <w:rsid w:val="00917099"/>
    <w:rsid w:val="00917711"/>
    <w:rsid w:val="00920E11"/>
    <w:rsid w:val="00921363"/>
    <w:rsid w:val="009235A0"/>
    <w:rsid w:val="00924BBF"/>
    <w:rsid w:val="0092581D"/>
    <w:rsid w:val="00925A71"/>
    <w:rsid w:val="0092712C"/>
    <w:rsid w:val="0092740B"/>
    <w:rsid w:val="00930B02"/>
    <w:rsid w:val="00930EEC"/>
    <w:rsid w:val="0093189B"/>
    <w:rsid w:val="00933C2D"/>
    <w:rsid w:val="00934596"/>
    <w:rsid w:val="00934A2C"/>
    <w:rsid w:val="00934C95"/>
    <w:rsid w:val="00935018"/>
    <w:rsid w:val="009359FB"/>
    <w:rsid w:val="009366CC"/>
    <w:rsid w:val="009379C2"/>
    <w:rsid w:val="009422DC"/>
    <w:rsid w:val="00942C59"/>
    <w:rsid w:val="00943208"/>
    <w:rsid w:val="009442F1"/>
    <w:rsid w:val="00945F12"/>
    <w:rsid w:val="009464CB"/>
    <w:rsid w:val="009472B9"/>
    <w:rsid w:val="0094741E"/>
    <w:rsid w:val="0095007B"/>
    <w:rsid w:val="00950E20"/>
    <w:rsid w:val="00952851"/>
    <w:rsid w:val="00952DAE"/>
    <w:rsid w:val="00953867"/>
    <w:rsid w:val="00953D1C"/>
    <w:rsid w:val="00953E90"/>
    <w:rsid w:val="009544F7"/>
    <w:rsid w:val="00956F6C"/>
    <w:rsid w:val="009574DB"/>
    <w:rsid w:val="0095795E"/>
    <w:rsid w:val="00960ED7"/>
    <w:rsid w:val="0096107B"/>
    <w:rsid w:val="0096150F"/>
    <w:rsid w:val="009636BA"/>
    <w:rsid w:val="0096375B"/>
    <w:rsid w:val="00963F09"/>
    <w:rsid w:val="0096535A"/>
    <w:rsid w:val="00965ED3"/>
    <w:rsid w:val="00966383"/>
    <w:rsid w:val="0096665F"/>
    <w:rsid w:val="00966CC9"/>
    <w:rsid w:val="009706FE"/>
    <w:rsid w:val="0097093D"/>
    <w:rsid w:val="00971054"/>
    <w:rsid w:val="00973CE2"/>
    <w:rsid w:val="00974548"/>
    <w:rsid w:val="009778A7"/>
    <w:rsid w:val="00981962"/>
    <w:rsid w:val="00981FD0"/>
    <w:rsid w:val="00982BE8"/>
    <w:rsid w:val="00982FCF"/>
    <w:rsid w:val="00983561"/>
    <w:rsid w:val="00983F18"/>
    <w:rsid w:val="00985EE8"/>
    <w:rsid w:val="00986422"/>
    <w:rsid w:val="009902DB"/>
    <w:rsid w:val="00991B3E"/>
    <w:rsid w:val="00991DF3"/>
    <w:rsid w:val="0099268D"/>
    <w:rsid w:val="00993185"/>
    <w:rsid w:val="0099339B"/>
    <w:rsid w:val="00993BFC"/>
    <w:rsid w:val="00993D70"/>
    <w:rsid w:val="009946FD"/>
    <w:rsid w:val="009947FD"/>
    <w:rsid w:val="00994B41"/>
    <w:rsid w:val="00995938"/>
    <w:rsid w:val="00996115"/>
    <w:rsid w:val="00996AAD"/>
    <w:rsid w:val="00996CED"/>
    <w:rsid w:val="0099746F"/>
    <w:rsid w:val="009A15EA"/>
    <w:rsid w:val="009A18CF"/>
    <w:rsid w:val="009A23A7"/>
    <w:rsid w:val="009A25F3"/>
    <w:rsid w:val="009A30BC"/>
    <w:rsid w:val="009A30CA"/>
    <w:rsid w:val="009A3C94"/>
    <w:rsid w:val="009A41BB"/>
    <w:rsid w:val="009A5CD4"/>
    <w:rsid w:val="009B091B"/>
    <w:rsid w:val="009B4F15"/>
    <w:rsid w:val="009B6153"/>
    <w:rsid w:val="009B7B97"/>
    <w:rsid w:val="009B7E01"/>
    <w:rsid w:val="009C0436"/>
    <w:rsid w:val="009C064B"/>
    <w:rsid w:val="009C0D8F"/>
    <w:rsid w:val="009C2CE0"/>
    <w:rsid w:val="009C3A8A"/>
    <w:rsid w:val="009C3CFD"/>
    <w:rsid w:val="009C4431"/>
    <w:rsid w:val="009C46DD"/>
    <w:rsid w:val="009C4838"/>
    <w:rsid w:val="009C4F65"/>
    <w:rsid w:val="009C69B5"/>
    <w:rsid w:val="009D0B1A"/>
    <w:rsid w:val="009D13A7"/>
    <w:rsid w:val="009D13EA"/>
    <w:rsid w:val="009D1511"/>
    <w:rsid w:val="009D1A19"/>
    <w:rsid w:val="009D20C7"/>
    <w:rsid w:val="009D2BBE"/>
    <w:rsid w:val="009D310F"/>
    <w:rsid w:val="009D3BB0"/>
    <w:rsid w:val="009D5588"/>
    <w:rsid w:val="009D56C2"/>
    <w:rsid w:val="009D6434"/>
    <w:rsid w:val="009D7FA3"/>
    <w:rsid w:val="009E0041"/>
    <w:rsid w:val="009E06B9"/>
    <w:rsid w:val="009E23CE"/>
    <w:rsid w:val="009E25CD"/>
    <w:rsid w:val="009E28C6"/>
    <w:rsid w:val="009E29F2"/>
    <w:rsid w:val="009E315C"/>
    <w:rsid w:val="009E33AC"/>
    <w:rsid w:val="009E56EE"/>
    <w:rsid w:val="009E5870"/>
    <w:rsid w:val="009E5B20"/>
    <w:rsid w:val="009E5E50"/>
    <w:rsid w:val="009E69D7"/>
    <w:rsid w:val="009E6EE4"/>
    <w:rsid w:val="009E7FE3"/>
    <w:rsid w:val="009F0D65"/>
    <w:rsid w:val="009F0DDC"/>
    <w:rsid w:val="009F130C"/>
    <w:rsid w:val="009F2CE4"/>
    <w:rsid w:val="009F3271"/>
    <w:rsid w:val="009F4F84"/>
    <w:rsid w:val="009F6353"/>
    <w:rsid w:val="009F707E"/>
    <w:rsid w:val="009F78FF"/>
    <w:rsid w:val="009F7B19"/>
    <w:rsid w:val="00A017E2"/>
    <w:rsid w:val="00A02767"/>
    <w:rsid w:val="00A029C5"/>
    <w:rsid w:val="00A042FB"/>
    <w:rsid w:val="00A05D70"/>
    <w:rsid w:val="00A06160"/>
    <w:rsid w:val="00A06351"/>
    <w:rsid w:val="00A07185"/>
    <w:rsid w:val="00A07383"/>
    <w:rsid w:val="00A10ED9"/>
    <w:rsid w:val="00A110CD"/>
    <w:rsid w:val="00A12B70"/>
    <w:rsid w:val="00A155E0"/>
    <w:rsid w:val="00A16625"/>
    <w:rsid w:val="00A1686D"/>
    <w:rsid w:val="00A16F5E"/>
    <w:rsid w:val="00A21081"/>
    <w:rsid w:val="00A21241"/>
    <w:rsid w:val="00A22E66"/>
    <w:rsid w:val="00A25FE9"/>
    <w:rsid w:val="00A2744D"/>
    <w:rsid w:val="00A30D22"/>
    <w:rsid w:val="00A31653"/>
    <w:rsid w:val="00A32A86"/>
    <w:rsid w:val="00A32C93"/>
    <w:rsid w:val="00A340BA"/>
    <w:rsid w:val="00A3439B"/>
    <w:rsid w:val="00A36FB5"/>
    <w:rsid w:val="00A37627"/>
    <w:rsid w:val="00A3798B"/>
    <w:rsid w:val="00A37B91"/>
    <w:rsid w:val="00A40D02"/>
    <w:rsid w:val="00A423C6"/>
    <w:rsid w:val="00A42D3E"/>
    <w:rsid w:val="00A43930"/>
    <w:rsid w:val="00A4450F"/>
    <w:rsid w:val="00A44B5A"/>
    <w:rsid w:val="00A45489"/>
    <w:rsid w:val="00A454B2"/>
    <w:rsid w:val="00A4786F"/>
    <w:rsid w:val="00A50297"/>
    <w:rsid w:val="00A5087F"/>
    <w:rsid w:val="00A5155B"/>
    <w:rsid w:val="00A51958"/>
    <w:rsid w:val="00A546BB"/>
    <w:rsid w:val="00A549E5"/>
    <w:rsid w:val="00A559A2"/>
    <w:rsid w:val="00A56EC6"/>
    <w:rsid w:val="00A56FC2"/>
    <w:rsid w:val="00A570A0"/>
    <w:rsid w:val="00A5771A"/>
    <w:rsid w:val="00A6289B"/>
    <w:rsid w:val="00A636D6"/>
    <w:rsid w:val="00A63B5B"/>
    <w:rsid w:val="00A6503C"/>
    <w:rsid w:val="00A66E4C"/>
    <w:rsid w:val="00A66FA4"/>
    <w:rsid w:val="00A6720A"/>
    <w:rsid w:val="00A70722"/>
    <w:rsid w:val="00A70922"/>
    <w:rsid w:val="00A70E17"/>
    <w:rsid w:val="00A72D0B"/>
    <w:rsid w:val="00A767FD"/>
    <w:rsid w:val="00A80C7F"/>
    <w:rsid w:val="00A81059"/>
    <w:rsid w:val="00A82BC4"/>
    <w:rsid w:val="00A84593"/>
    <w:rsid w:val="00A85289"/>
    <w:rsid w:val="00A856D5"/>
    <w:rsid w:val="00A86449"/>
    <w:rsid w:val="00A86671"/>
    <w:rsid w:val="00A86888"/>
    <w:rsid w:val="00A873E8"/>
    <w:rsid w:val="00A87CF8"/>
    <w:rsid w:val="00A90399"/>
    <w:rsid w:val="00A914F1"/>
    <w:rsid w:val="00A92553"/>
    <w:rsid w:val="00A93B3F"/>
    <w:rsid w:val="00A94B22"/>
    <w:rsid w:val="00A94C43"/>
    <w:rsid w:val="00A97647"/>
    <w:rsid w:val="00AA0060"/>
    <w:rsid w:val="00AA00AB"/>
    <w:rsid w:val="00AA1BAC"/>
    <w:rsid w:val="00AA2F0F"/>
    <w:rsid w:val="00AA3434"/>
    <w:rsid w:val="00AA4703"/>
    <w:rsid w:val="00AA47A2"/>
    <w:rsid w:val="00AA47F7"/>
    <w:rsid w:val="00AA482F"/>
    <w:rsid w:val="00AA4DA5"/>
    <w:rsid w:val="00AA57B6"/>
    <w:rsid w:val="00AA57B8"/>
    <w:rsid w:val="00AA60F3"/>
    <w:rsid w:val="00AA6FE6"/>
    <w:rsid w:val="00AB0540"/>
    <w:rsid w:val="00AB0885"/>
    <w:rsid w:val="00AB16F3"/>
    <w:rsid w:val="00AB4A4E"/>
    <w:rsid w:val="00AB7557"/>
    <w:rsid w:val="00AB7FB4"/>
    <w:rsid w:val="00AB7FF8"/>
    <w:rsid w:val="00AC1277"/>
    <w:rsid w:val="00AC5066"/>
    <w:rsid w:val="00AC5715"/>
    <w:rsid w:val="00AC5BEC"/>
    <w:rsid w:val="00AC5FAE"/>
    <w:rsid w:val="00AC7258"/>
    <w:rsid w:val="00AD0447"/>
    <w:rsid w:val="00AD0AAD"/>
    <w:rsid w:val="00AD1BDC"/>
    <w:rsid w:val="00AD1D9E"/>
    <w:rsid w:val="00AD274E"/>
    <w:rsid w:val="00AD3FB4"/>
    <w:rsid w:val="00AD4445"/>
    <w:rsid w:val="00AD4992"/>
    <w:rsid w:val="00AD598D"/>
    <w:rsid w:val="00AD5BAA"/>
    <w:rsid w:val="00AD6EF3"/>
    <w:rsid w:val="00AE00D2"/>
    <w:rsid w:val="00AE13FC"/>
    <w:rsid w:val="00AE2F42"/>
    <w:rsid w:val="00AE5258"/>
    <w:rsid w:val="00AE7EFE"/>
    <w:rsid w:val="00AF1A52"/>
    <w:rsid w:val="00AF1FBD"/>
    <w:rsid w:val="00AF3300"/>
    <w:rsid w:val="00AF4295"/>
    <w:rsid w:val="00AF634A"/>
    <w:rsid w:val="00B00467"/>
    <w:rsid w:val="00B00E47"/>
    <w:rsid w:val="00B016E6"/>
    <w:rsid w:val="00B01C11"/>
    <w:rsid w:val="00B03119"/>
    <w:rsid w:val="00B0313D"/>
    <w:rsid w:val="00B04BAC"/>
    <w:rsid w:val="00B05E3F"/>
    <w:rsid w:val="00B05F16"/>
    <w:rsid w:val="00B06F38"/>
    <w:rsid w:val="00B070D0"/>
    <w:rsid w:val="00B07B3A"/>
    <w:rsid w:val="00B107E2"/>
    <w:rsid w:val="00B10857"/>
    <w:rsid w:val="00B11471"/>
    <w:rsid w:val="00B11711"/>
    <w:rsid w:val="00B12939"/>
    <w:rsid w:val="00B13D02"/>
    <w:rsid w:val="00B1490A"/>
    <w:rsid w:val="00B16A21"/>
    <w:rsid w:val="00B17480"/>
    <w:rsid w:val="00B17719"/>
    <w:rsid w:val="00B21623"/>
    <w:rsid w:val="00B218A9"/>
    <w:rsid w:val="00B256A0"/>
    <w:rsid w:val="00B273CB"/>
    <w:rsid w:val="00B27C44"/>
    <w:rsid w:val="00B27D16"/>
    <w:rsid w:val="00B32625"/>
    <w:rsid w:val="00B34619"/>
    <w:rsid w:val="00B37B66"/>
    <w:rsid w:val="00B37B68"/>
    <w:rsid w:val="00B40CB7"/>
    <w:rsid w:val="00B4347E"/>
    <w:rsid w:val="00B458F1"/>
    <w:rsid w:val="00B466CD"/>
    <w:rsid w:val="00B46E37"/>
    <w:rsid w:val="00B5040A"/>
    <w:rsid w:val="00B51F3C"/>
    <w:rsid w:val="00B5485C"/>
    <w:rsid w:val="00B562A9"/>
    <w:rsid w:val="00B56DE4"/>
    <w:rsid w:val="00B56EC9"/>
    <w:rsid w:val="00B57380"/>
    <w:rsid w:val="00B612AB"/>
    <w:rsid w:val="00B619AE"/>
    <w:rsid w:val="00B63C41"/>
    <w:rsid w:val="00B64C61"/>
    <w:rsid w:val="00B64CC3"/>
    <w:rsid w:val="00B64F92"/>
    <w:rsid w:val="00B65271"/>
    <w:rsid w:val="00B65F70"/>
    <w:rsid w:val="00B66E44"/>
    <w:rsid w:val="00B673F8"/>
    <w:rsid w:val="00B67F6F"/>
    <w:rsid w:val="00B70492"/>
    <w:rsid w:val="00B70E11"/>
    <w:rsid w:val="00B717FB"/>
    <w:rsid w:val="00B747FD"/>
    <w:rsid w:val="00B76C2E"/>
    <w:rsid w:val="00B77180"/>
    <w:rsid w:val="00B80B8B"/>
    <w:rsid w:val="00B81907"/>
    <w:rsid w:val="00B83132"/>
    <w:rsid w:val="00B83766"/>
    <w:rsid w:val="00B83786"/>
    <w:rsid w:val="00B84079"/>
    <w:rsid w:val="00B840AA"/>
    <w:rsid w:val="00B84CEF"/>
    <w:rsid w:val="00B86DCF"/>
    <w:rsid w:val="00B875FE"/>
    <w:rsid w:val="00B9026A"/>
    <w:rsid w:val="00B904E6"/>
    <w:rsid w:val="00B90A59"/>
    <w:rsid w:val="00B91D60"/>
    <w:rsid w:val="00B9437F"/>
    <w:rsid w:val="00B963F5"/>
    <w:rsid w:val="00B969EC"/>
    <w:rsid w:val="00B97151"/>
    <w:rsid w:val="00B97A1B"/>
    <w:rsid w:val="00BA08C6"/>
    <w:rsid w:val="00BA14D0"/>
    <w:rsid w:val="00BA2ABD"/>
    <w:rsid w:val="00BA2D95"/>
    <w:rsid w:val="00BA33AC"/>
    <w:rsid w:val="00BA3D07"/>
    <w:rsid w:val="00BA4CAE"/>
    <w:rsid w:val="00BA738D"/>
    <w:rsid w:val="00BA73D8"/>
    <w:rsid w:val="00BA79B5"/>
    <w:rsid w:val="00BA7A32"/>
    <w:rsid w:val="00BB0195"/>
    <w:rsid w:val="00BB03AB"/>
    <w:rsid w:val="00BB0CDD"/>
    <w:rsid w:val="00BB1E4D"/>
    <w:rsid w:val="00BB2C3E"/>
    <w:rsid w:val="00BB364D"/>
    <w:rsid w:val="00BB3FE8"/>
    <w:rsid w:val="00BB459A"/>
    <w:rsid w:val="00BB482D"/>
    <w:rsid w:val="00BB601B"/>
    <w:rsid w:val="00BC0393"/>
    <w:rsid w:val="00BC06D6"/>
    <w:rsid w:val="00BC2119"/>
    <w:rsid w:val="00BC30A4"/>
    <w:rsid w:val="00BC6798"/>
    <w:rsid w:val="00BC6A66"/>
    <w:rsid w:val="00BC6E77"/>
    <w:rsid w:val="00BC7884"/>
    <w:rsid w:val="00BC7E31"/>
    <w:rsid w:val="00BC7F2B"/>
    <w:rsid w:val="00BD06CD"/>
    <w:rsid w:val="00BD4102"/>
    <w:rsid w:val="00BD4E97"/>
    <w:rsid w:val="00BD585D"/>
    <w:rsid w:val="00BD60F4"/>
    <w:rsid w:val="00BD7E0C"/>
    <w:rsid w:val="00BE1EAD"/>
    <w:rsid w:val="00BE3875"/>
    <w:rsid w:val="00BE3E41"/>
    <w:rsid w:val="00BE53A8"/>
    <w:rsid w:val="00BE5C6A"/>
    <w:rsid w:val="00BE636D"/>
    <w:rsid w:val="00BF18A5"/>
    <w:rsid w:val="00BF2CA8"/>
    <w:rsid w:val="00BF2D1B"/>
    <w:rsid w:val="00BF302D"/>
    <w:rsid w:val="00BF3D6E"/>
    <w:rsid w:val="00BF41A4"/>
    <w:rsid w:val="00BF4797"/>
    <w:rsid w:val="00BF4BDC"/>
    <w:rsid w:val="00BF674C"/>
    <w:rsid w:val="00BF7F19"/>
    <w:rsid w:val="00C03310"/>
    <w:rsid w:val="00C034AE"/>
    <w:rsid w:val="00C035A3"/>
    <w:rsid w:val="00C03757"/>
    <w:rsid w:val="00C04116"/>
    <w:rsid w:val="00C04A56"/>
    <w:rsid w:val="00C04CB0"/>
    <w:rsid w:val="00C050A1"/>
    <w:rsid w:val="00C06501"/>
    <w:rsid w:val="00C06F0C"/>
    <w:rsid w:val="00C07DA5"/>
    <w:rsid w:val="00C12F43"/>
    <w:rsid w:val="00C13C46"/>
    <w:rsid w:val="00C13D43"/>
    <w:rsid w:val="00C14308"/>
    <w:rsid w:val="00C14476"/>
    <w:rsid w:val="00C155AA"/>
    <w:rsid w:val="00C15F98"/>
    <w:rsid w:val="00C16A19"/>
    <w:rsid w:val="00C17F55"/>
    <w:rsid w:val="00C2071A"/>
    <w:rsid w:val="00C20F57"/>
    <w:rsid w:val="00C22311"/>
    <w:rsid w:val="00C22386"/>
    <w:rsid w:val="00C22612"/>
    <w:rsid w:val="00C23C29"/>
    <w:rsid w:val="00C261AE"/>
    <w:rsid w:val="00C26B2F"/>
    <w:rsid w:val="00C276BD"/>
    <w:rsid w:val="00C30761"/>
    <w:rsid w:val="00C33178"/>
    <w:rsid w:val="00C33425"/>
    <w:rsid w:val="00C3357C"/>
    <w:rsid w:val="00C33E12"/>
    <w:rsid w:val="00C3505E"/>
    <w:rsid w:val="00C370A8"/>
    <w:rsid w:val="00C40FAB"/>
    <w:rsid w:val="00C4577E"/>
    <w:rsid w:val="00C45A0C"/>
    <w:rsid w:val="00C45BB5"/>
    <w:rsid w:val="00C4702E"/>
    <w:rsid w:val="00C4798C"/>
    <w:rsid w:val="00C50A21"/>
    <w:rsid w:val="00C50B29"/>
    <w:rsid w:val="00C5129A"/>
    <w:rsid w:val="00C542CD"/>
    <w:rsid w:val="00C54E16"/>
    <w:rsid w:val="00C55A5D"/>
    <w:rsid w:val="00C5647D"/>
    <w:rsid w:val="00C56715"/>
    <w:rsid w:val="00C56BF0"/>
    <w:rsid w:val="00C571B3"/>
    <w:rsid w:val="00C5751D"/>
    <w:rsid w:val="00C57E75"/>
    <w:rsid w:val="00C64469"/>
    <w:rsid w:val="00C64880"/>
    <w:rsid w:val="00C658F9"/>
    <w:rsid w:val="00C66549"/>
    <w:rsid w:val="00C66823"/>
    <w:rsid w:val="00C668C4"/>
    <w:rsid w:val="00C67AE4"/>
    <w:rsid w:val="00C67F3C"/>
    <w:rsid w:val="00C71B94"/>
    <w:rsid w:val="00C72953"/>
    <w:rsid w:val="00C7423C"/>
    <w:rsid w:val="00C76EFF"/>
    <w:rsid w:val="00C76F5C"/>
    <w:rsid w:val="00C77433"/>
    <w:rsid w:val="00C8209E"/>
    <w:rsid w:val="00C82B6B"/>
    <w:rsid w:val="00C82B9D"/>
    <w:rsid w:val="00C843EC"/>
    <w:rsid w:val="00C84466"/>
    <w:rsid w:val="00C8464F"/>
    <w:rsid w:val="00C84CE5"/>
    <w:rsid w:val="00C86065"/>
    <w:rsid w:val="00C868F2"/>
    <w:rsid w:val="00C87747"/>
    <w:rsid w:val="00C877DA"/>
    <w:rsid w:val="00C924F0"/>
    <w:rsid w:val="00C94A10"/>
    <w:rsid w:val="00C94BB7"/>
    <w:rsid w:val="00C951F2"/>
    <w:rsid w:val="00C95658"/>
    <w:rsid w:val="00C958A5"/>
    <w:rsid w:val="00C97D2B"/>
    <w:rsid w:val="00CA0485"/>
    <w:rsid w:val="00CA09E4"/>
    <w:rsid w:val="00CA29FE"/>
    <w:rsid w:val="00CA2A8C"/>
    <w:rsid w:val="00CA358E"/>
    <w:rsid w:val="00CA4313"/>
    <w:rsid w:val="00CA5AF6"/>
    <w:rsid w:val="00CB0559"/>
    <w:rsid w:val="00CB094E"/>
    <w:rsid w:val="00CB44AB"/>
    <w:rsid w:val="00CB48F1"/>
    <w:rsid w:val="00CB4C4B"/>
    <w:rsid w:val="00CB61D2"/>
    <w:rsid w:val="00CB6410"/>
    <w:rsid w:val="00CB79C3"/>
    <w:rsid w:val="00CC162B"/>
    <w:rsid w:val="00CC25EF"/>
    <w:rsid w:val="00CC2F98"/>
    <w:rsid w:val="00CC5434"/>
    <w:rsid w:val="00CC6128"/>
    <w:rsid w:val="00CC6D38"/>
    <w:rsid w:val="00CC7937"/>
    <w:rsid w:val="00CC7A2A"/>
    <w:rsid w:val="00CD1833"/>
    <w:rsid w:val="00CD23C1"/>
    <w:rsid w:val="00CD3413"/>
    <w:rsid w:val="00CD4AAF"/>
    <w:rsid w:val="00CD5078"/>
    <w:rsid w:val="00CE0570"/>
    <w:rsid w:val="00CE0A62"/>
    <w:rsid w:val="00CE3ACA"/>
    <w:rsid w:val="00CE40C6"/>
    <w:rsid w:val="00CE536D"/>
    <w:rsid w:val="00CE6BF1"/>
    <w:rsid w:val="00CE6CBB"/>
    <w:rsid w:val="00CE6FA8"/>
    <w:rsid w:val="00CE7B54"/>
    <w:rsid w:val="00CF0306"/>
    <w:rsid w:val="00CF17BC"/>
    <w:rsid w:val="00CF46FB"/>
    <w:rsid w:val="00CF6D57"/>
    <w:rsid w:val="00CF6E3C"/>
    <w:rsid w:val="00CF7DDF"/>
    <w:rsid w:val="00D00363"/>
    <w:rsid w:val="00D02C01"/>
    <w:rsid w:val="00D030BB"/>
    <w:rsid w:val="00D038D2"/>
    <w:rsid w:val="00D03ED6"/>
    <w:rsid w:val="00D04B8E"/>
    <w:rsid w:val="00D052CF"/>
    <w:rsid w:val="00D056D6"/>
    <w:rsid w:val="00D05B45"/>
    <w:rsid w:val="00D05E60"/>
    <w:rsid w:val="00D0651A"/>
    <w:rsid w:val="00D06962"/>
    <w:rsid w:val="00D06AF6"/>
    <w:rsid w:val="00D07415"/>
    <w:rsid w:val="00D101C6"/>
    <w:rsid w:val="00D102EF"/>
    <w:rsid w:val="00D1172B"/>
    <w:rsid w:val="00D12475"/>
    <w:rsid w:val="00D12AC8"/>
    <w:rsid w:val="00D136C1"/>
    <w:rsid w:val="00D13998"/>
    <w:rsid w:val="00D13AB4"/>
    <w:rsid w:val="00D157EC"/>
    <w:rsid w:val="00D15F86"/>
    <w:rsid w:val="00D1692D"/>
    <w:rsid w:val="00D16CA8"/>
    <w:rsid w:val="00D16ED8"/>
    <w:rsid w:val="00D1791C"/>
    <w:rsid w:val="00D17A96"/>
    <w:rsid w:val="00D20852"/>
    <w:rsid w:val="00D21295"/>
    <w:rsid w:val="00D220C4"/>
    <w:rsid w:val="00D22948"/>
    <w:rsid w:val="00D230F8"/>
    <w:rsid w:val="00D238A6"/>
    <w:rsid w:val="00D23B2F"/>
    <w:rsid w:val="00D23FAD"/>
    <w:rsid w:val="00D2475B"/>
    <w:rsid w:val="00D266E6"/>
    <w:rsid w:val="00D26CA5"/>
    <w:rsid w:val="00D26E3A"/>
    <w:rsid w:val="00D30450"/>
    <w:rsid w:val="00D30FF2"/>
    <w:rsid w:val="00D32065"/>
    <w:rsid w:val="00D330ED"/>
    <w:rsid w:val="00D33611"/>
    <w:rsid w:val="00D34BFD"/>
    <w:rsid w:val="00D34E65"/>
    <w:rsid w:val="00D350CD"/>
    <w:rsid w:val="00D355A2"/>
    <w:rsid w:val="00D369FB"/>
    <w:rsid w:val="00D36B7F"/>
    <w:rsid w:val="00D37B8D"/>
    <w:rsid w:val="00D40072"/>
    <w:rsid w:val="00D4034D"/>
    <w:rsid w:val="00D419D1"/>
    <w:rsid w:val="00D43B22"/>
    <w:rsid w:val="00D43C09"/>
    <w:rsid w:val="00D44EA6"/>
    <w:rsid w:val="00D470AB"/>
    <w:rsid w:val="00D5084C"/>
    <w:rsid w:val="00D510AD"/>
    <w:rsid w:val="00D52665"/>
    <w:rsid w:val="00D53091"/>
    <w:rsid w:val="00D53D78"/>
    <w:rsid w:val="00D5589E"/>
    <w:rsid w:val="00D55BC2"/>
    <w:rsid w:val="00D56741"/>
    <w:rsid w:val="00D56B01"/>
    <w:rsid w:val="00D56EB0"/>
    <w:rsid w:val="00D62143"/>
    <w:rsid w:val="00D7030C"/>
    <w:rsid w:val="00D715E8"/>
    <w:rsid w:val="00D736CE"/>
    <w:rsid w:val="00D73A56"/>
    <w:rsid w:val="00D74053"/>
    <w:rsid w:val="00D75C3B"/>
    <w:rsid w:val="00D80818"/>
    <w:rsid w:val="00D81F5F"/>
    <w:rsid w:val="00D8293F"/>
    <w:rsid w:val="00D86194"/>
    <w:rsid w:val="00D86DA1"/>
    <w:rsid w:val="00D87694"/>
    <w:rsid w:val="00D878DD"/>
    <w:rsid w:val="00D912AD"/>
    <w:rsid w:val="00D92BBD"/>
    <w:rsid w:val="00D9465F"/>
    <w:rsid w:val="00D94F4A"/>
    <w:rsid w:val="00D95953"/>
    <w:rsid w:val="00D95E38"/>
    <w:rsid w:val="00DA0B82"/>
    <w:rsid w:val="00DA2B58"/>
    <w:rsid w:val="00DA428C"/>
    <w:rsid w:val="00DA53B8"/>
    <w:rsid w:val="00DA57E2"/>
    <w:rsid w:val="00DA67D1"/>
    <w:rsid w:val="00DA6FE5"/>
    <w:rsid w:val="00DA7072"/>
    <w:rsid w:val="00DB1ED8"/>
    <w:rsid w:val="00DB3FDF"/>
    <w:rsid w:val="00DB4100"/>
    <w:rsid w:val="00DB590D"/>
    <w:rsid w:val="00DB6C84"/>
    <w:rsid w:val="00DB6F93"/>
    <w:rsid w:val="00DB793A"/>
    <w:rsid w:val="00DC1FB9"/>
    <w:rsid w:val="00DC2355"/>
    <w:rsid w:val="00DC4340"/>
    <w:rsid w:val="00DC43E3"/>
    <w:rsid w:val="00DC49F3"/>
    <w:rsid w:val="00DC554D"/>
    <w:rsid w:val="00DC67F4"/>
    <w:rsid w:val="00DC7E77"/>
    <w:rsid w:val="00DD09D5"/>
    <w:rsid w:val="00DD0E6C"/>
    <w:rsid w:val="00DD2148"/>
    <w:rsid w:val="00DD30D0"/>
    <w:rsid w:val="00DD5345"/>
    <w:rsid w:val="00DD536F"/>
    <w:rsid w:val="00DD6BF6"/>
    <w:rsid w:val="00DE1013"/>
    <w:rsid w:val="00DE1208"/>
    <w:rsid w:val="00DE1295"/>
    <w:rsid w:val="00DE23E0"/>
    <w:rsid w:val="00DE28C6"/>
    <w:rsid w:val="00DE3C34"/>
    <w:rsid w:val="00DE6355"/>
    <w:rsid w:val="00DE6546"/>
    <w:rsid w:val="00DF0A83"/>
    <w:rsid w:val="00DF0F5D"/>
    <w:rsid w:val="00DF1268"/>
    <w:rsid w:val="00DF1604"/>
    <w:rsid w:val="00DF202A"/>
    <w:rsid w:val="00DF221B"/>
    <w:rsid w:val="00DF30C6"/>
    <w:rsid w:val="00DF3DF0"/>
    <w:rsid w:val="00DF3FCE"/>
    <w:rsid w:val="00DF66C1"/>
    <w:rsid w:val="00E01D0E"/>
    <w:rsid w:val="00E020B8"/>
    <w:rsid w:val="00E02578"/>
    <w:rsid w:val="00E02614"/>
    <w:rsid w:val="00E04132"/>
    <w:rsid w:val="00E04287"/>
    <w:rsid w:val="00E04C34"/>
    <w:rsid w:val="00E05D6D"/>
    <w:rsid w:val="00E0785D"/>
    <w:rsid w:val="00E11449"/>
    <w:rsid w:val="00E119D4"/>
    <w:rsid w:val="00E11CF1"/>
    <w:rsid w:val="00E121D5"/>
    <w:rsid w:val="00E13814"/>
    <w:rsid w:val="00E15461"/>
    <w:rsid w:val="00E1561B"/>
    <w:rsid w:val="00E158ED"/>
    <w:rsid w:val="00E1656C"/>
    <w:rsid w:val="00E165AB"/>
    <w:rsid w:val="00E16BA4"/>
    <w:rsid w:val="00E21059"/>
    <w:rsid w:val="00E226EB"/>
    <w:rsid w:val="00E22C5B"/>
    <w:rsid w:val="00E22E3A"/>
    <w:rsid w:val="00E244E9"/>
    <w:rsid w:val="00E24B2B"/>
    <w:rsid w:val="00E264E4"/>
    <w:rsid w:val="00E2652B"/>
    <w:rsid w:val="00E267DF"/>
    <w:rsid w:val="00E3041F"/>
    <w:rsid w:val="00E30B94"/>
    <w:rsid w:val="00E31092"/>
    <w:rsid w:val="00E3183F"/>
    <w:rsid w:val="00E31898"/>
    <w:rsid w:val="00E31E54"/>
    <w:rsid w:val="00E3501B"/>
    <w:rsid w:val="00E35328"/>
    <w:rsid w:val="00E357CC"/>
    <w:rsid w:val="00E36503"/>
    <w:rsid w:val="00E374E7"/>
    <w:rsid w:val="00E37D4C"/>
    <w:rsid w:val="00E40CF0"/>
    <w:rsid w:val="00E40E1A"/>
    <w:rsid w:val="00E4259F"/>
    <w:rsid w:val="00E42A08"/>
    <w:rsid w:val="00E42FAF"/>
    <w:rsid w:val="00E45C69"/>
    <w:rsid w:val="00E45FB4"/>
    <w:rsid w:val="00E460F4"/>
    <w:rsid w:val="00E46802"/>
    <w:rsid w:val="00E47283"/>
    <w:rsid w:val="00E51394"/>
    <w:rsid w:val="00E527B1"/>
    <w:rsid w:val="00E54080"/>
    <w:rsid w:val="00E54383"/>
    <w:rsid w:val="00E54A35"/>
    <w:rsid w:val="00E55ABF"/>
    <w:rsid w:val="00E56E3F"/>
    <w:rsid w:val="00E57604"/>
    <w:rsid w:val="00E60C0E"/>
    <w:rsid w:val="00E60C4A"/>
    <w:rsid w:val="00E617E6"/>
    <w:rsid w:val="00E61E4F"/>
    <w:rsid w:val="00E627A8"/>
    <w:rsid w:val="00E6338F"/>
    <w:rsid w:val="00E646BF"/>
    <w:rsid w:val="00E6486E"/>
    <w:rsid w:val="00E64C55"/>
    <w:rsid w:val="00E64DE1"/>
    <w:rsid w:val="00E6649F"/>
    <w:rsid w:val="00E67B49"/>
    <w:rsid w:val="00E71E19"/>
    <w:rsid w:val="00E7258A"/>
    <w:rsid w:val="00E72FFB"/>
    <w:rsid w:val="00E741C7"/>
    <w:rsid w:val="00E76736"/>
    <w:rsid w:val="00E767C6"/>
    <w:rsid w:val="00E76994"/>
    <w:rsid w:val="00E76D55"/>
    <w:rsid w:val="00E77274"/>
    <w:rsid w:val="00E772A2"/>
    <w:rsid w:val="00E77FDA"/>
    <w:rsid w:val="00E81001"/>
    <w:rsid w:val="00E81701"/>
    <w:rsid w:val="00E823E7"/>
    <w:rsid w:val="00E82942"/>
    <w:rsid w:val="00E82954"/>
    <w:rsid w:val="00E848CF"/>
    <w:rsid w:val="00E84E2D"/>
    <w:rsid w:val="00E871F0"/>
    <w:rsid w:val="00E87BAD"/>
    <w:rsid w:val="00E9065A"/>
    <w:rsid w:val="00E90F43"/>
    <w:rsid w:val="00E928CC"/>
    <w:rsid w:val="00E92E25"/>
    <w:rsid w:val="00E9307D"/>
    <w:rsid w:val="00E9334D"/>
    <w:rsid w:val="00E9402E"/>
    <w:rsid w:val="00E947C2"/>
    <w:rsid w:val="00E95A02"/>
    <w:rsid w:val="00E96620"/>
    <w:rsid w:val="00E97D11"/>
    <w:rsid w:val="00EA0023"/>
    <w:rsid w:val="00EA04F5"/>
    <w:rsid w:val="00EA1375"/>
    <w:rsid w:val="00EA22DA"/>
    <w:rsid w:val="00EA325E"/>
    <w:rsid w:val="00EA33E9"/>
    <w:rsid w:val="00EA3407"/>
    <w:rsid w:val="00EA469A"/>
    <w:rsid w:val="00EA4800"/>
    <w:rsid w:val="00EA4C82"/>
    <w:rsid w:val="00EA57F2"/>
    <w:rsid w:val="00EA7770"/>
    <w:rsid w:val="00EB1751"/>
    <w:rsid w:val="00EB1982"/>
    <w:rsid w:val="00EB1B36"/>
    <w:rsid w:val="00EB1B4D"/>
    <w:rsid w:val="00EB432B"/>
    <w:rsid w:val="00EB4588"/>
    <w:rsid w:val="00EB4615"/>
    <w:rsid w:val="00EB496D"/>
    <w:rsid w:val="00EB5DC9"/>
    <w:rsid w:val="00EB671E"/>
    <w:rsid w:val="00EB7621"/>
    <w:rsid w:val="00EC3D7E"/>
    <w:rsid w:val="00EC5C7E"/>
    <w:rsid w:val="00EC6365"/>
    <w:rsid w:val="00EC67AE"/>
    <w:rsid w:val="00EC7553"/>
    <w:rsid w:val="00EC79CD"/>
    <w:rsid w:val="00ED2A23"/>
    <w:rsid w:val="00ED4F8F"/>
    <w:rsid w:val="00ED5B0F"/>
    <w:rsid w:val="00ED5E86"/>
    <w:rsid w:val="00ED6237"/>
    <w:rsid w:val="00EE0F81"/>
    <w:rsid w:val="00EE1D2B"/>
    <w:rsid w:val="00EE223F"/>
    <w:rsid w:val="00EE2EA8"/>
    <w:rsid w:val="00EE307F"/>
    <w:rsid w:val="00EE63F1"/>
    <w:rsid w:val="00EE7BFC"/>
    <w:rsid w:val="00EF01EA"/>
    <w:rsid w:val="00EF0DDA"/>
    <w:rsid w:val="00EF13BD"/>
    <w:rsid w:val="00EF1D76"/>
    <w:rsid w:val="00EF1F70"/>
    <w:rsid w:val="00EF2939"/>
    <w:rsid w:val="00EF34B9"/>
    <w:rsid w:val="00EF3D3F"/>
    <w:rsid w:val="00EF54F7"/>
    <w:rsid w:val="00EF60B4"/>
    <w:rsid w:val="00EF67B0"/>
    <w:rsid w:val="00EF6BC7"/>
    <w:rsid w:val="00F008B8"/>
    <w:rsid w:val="00F01F6A"/>
    <w:rsid w:val="00F02EA6"/>
    <w:rsid w:val="00F0321E"/>
    <w:rsid w:val="00F03320"/>
    <w:rsid w:val="00F03418"/>
    <w:rsid w:val="00F0371B"/>
    <w:rsid w:val="00F03865"/>
    <w:rsid w:val="00F04263"/>
    <w:rsid w:val="00F04505"/>
    <w:rsid w:val="00F06555"/>
    <w:rsid w:val="00F067F1"/>
    <w:rsid w:val="00F071F0"/>
    <w:rsid w:val="00F07D3D"/>
    <w:rsid w:val="00F10756"/>
    <w:rsid w:val="00F1113B"/>
    <w:rsid w:val="00F12121"/>
    <w:rsid w:val="00F146AA"/>
    <w:rsid w:val="00F14AA2"/>
    <w:rsid w:val="00F151FD"/>
    <w:rsid w:val="00F15AD0"/>
    <w:rsid w:val="00F15D0B"/>
    <w:rsid w:val="00F15E16"/>
    <w:rsid w:val="00F169D8"/>
    <w:rsid w:val="00F201AF"/>
    <w:rsid w:val="00F20691"/>
    <w:rsid w:val="00F21CB9"/>
    <w:rsid w:val="00F221EB"/>
    <w:rsid w:val="00F24666"/>
    <w:rsid w:val="00F2615E"/>
    <w:rsid w:val="00F2630F"/>
    <w:rsid w:val="00F26946"/>
    <w:rsid w:val="00F27107"/>
    <w:rsid w:val="00F27B9C"/>
    <w:rsid w:val="00F31BA9"/>
    <w:rsid w:val="00F31F45"/>
    <w:rsid w:val="00F322ED"/>
    <w:rsid w:val="00F35DA0"/>
    <w:rsid w:val="00F36C37"/>
    <w:rsid w:val="00F36DEE"/>
    <w:rsid w:val="00F40A0D"/>
    <w:rsid w:val="00F40C6A"/>
    <w:rsid w:val="00F410D6"/>
    <w:rsid w:val="00F42EFC"/>
    <w:rsid w:val="00F42F35"/>
    <w:rsid w:val="00F45582"/>
    <w:rsid w:val="00F470FC"/>
    <w:rsid w:val="00F501A5"/>
    <w:rsid w:val="00F508AD"/>
    <w:rsid w:val="00F508DD"/>
    <w:rsid w:val="00F51705"/>
    <w:rsid w:val="00F52A6B"/>
    <w:rsid w:val="00F54DE5"/>
    <w:rsid w:val="00F5589A"/>
    <w:rsid w:val="00F5668C"/>
    <w:rsid w:val="00F57668"/>
    <w:rsid w:val="00F619C9"/>
    <w:rsid w:val="00F632F7"/>
    <w:rsid w:val="00F64866"/>
    <w:rsid w:val="00F64EBD"/>
    <w:rsid w:val="00F674AA"/>
    <w:rsid w:val="00F71077"/>
    <w:rsid w:val="00F72E70"/>
    <w:rsid w:val="00F73B57"/>
    <w:rsid w:val="00F73CD1"/>
    <w:rsid w:val="00F740A7"/>
    <w:rsid w:val="00F74556"/>
    <w:rsid w:val="00F74C83"/>
    <w:rsid w:val="00F74EAB"/>
    <w:rsid w:val="00F74FAE"/>
    <w:rsid w:val="00F75521"/>
    <w:rsid w:val="00F77207"/>
    <w:rsid w:val="00F77A1C"/>
    <w:rsid w:val="00F80C9B"/>
    <w:rsid w:val="00F80CCE"/>
    <w:rsid w:val="00F82631"/>
    <w:rsid w:val="00F826AD"/>
    <w:rsid w:val="00F83932"/>
    <w:rsid w:val="00F84053"/>
    <w:rsid w:val="00F849A8"/>
    <w:rsid w:val="00F84E76"/>
    <w:rsid w:val="00F85188"/>
    <w:rsid w:val="00F8612B"/>
    <w:rsid w:val="00F86E3D"/>
    <w:rsid w:val="00F909F8"/>
    <w:rsid w:val="00F927CB"/>
    <w:rsid w:val="00F92E9C"/>
    <w:rsid w:val="00F9536E"/>
    <w:rsid w:val="00F955C5"/>
    <w:rsid w:val="00F95FCF"/>
    <w:rsid w:val="00F96A5C"/>
    <w:rsid w:val="00FA2486"/>
    <w:rsid w:val="00FA2F18"/>
    <w:rsid w:val="00FA41AB"/>
    <w:rsid w:val="00FA527F"/>
    <w:rsid w:val="00FA5C9F"/>
    <w:rsid w:val="00FA5CA7"/>
    <w:rsid w:val="00FA60F7"/>
    <w:rsid w:val="00FA6874"/>
    <w:rsid w:val="00FA76AB"/>
    <w:rsid w:val="00FA7A46"/>
    <w:rsid w:val="00FA7A80"/>
    <w:rsid w:val="00FB0EEE"/>
    <w:rsid w:val="00FB1BBE"/>
    <w:rsid w:val="00FB1ED2"/>
    <w:rsid w:val="00FB30B7"/>
    <w:rsid w:val="00FB5BCA"/>
    <w:rsid w:val="00FB6BE4"/>
    <w:rsid w:val="00FB7584"/>
    <w:rsid w:val="00FB7CB8"/>
    <w:rsid w:val="00FC06C7"/>
    <w:rsid w:val="00FC11E0"/>
    <w:rsid w:val="00FC14C9"/>
    <w:rsid w:val="00FC3BCB"/>
    <w:rsid w:val="00FC3D94"/>
    <w:rsid w:val="00FC4A43"/>
    <w:rsid w:val="00FC4DA8"/>
    <w:rsid w:val="00FC5B37"/>
    <w:rsid w:val="00FC64AA"/>
    <w:rsid w:val="00FC732A"/>
    <w:rsid w:val="00FC7C9F"/>
    <w:rsid w:val="00FC7F6E"/>
    <w:rsid w:val="00FD1C26"/>
    <w:rsid w:val="00FD1C2B"/>
    <w:rsid w:val="00FD3347"/>
    <w:rsid w:val="00FD3D4A"/>
    <w:rsid w:val="00FD4BAB"/>
    <w:rsid w:val="00FE0680"/>
    <w:rsid w:val="00FE19A1"/>
    <w:rsid w:val="00FE24D8"/>
    <w:rsid w:val="00FE2C94"/>
    <w:rsid w:val="00FE2ECD"/>
    <w:rsid w:val="00FE3470"/>
    <w:rsid w:val="00FE4177"/>
    <w:rsid w:val="00FE4689"/>
    <w:rsid w:val="00FE51CD"/>
    <w:rsid w:val="00FE5810"/>
    <w:rsid w:val="00FE61AC"/>
    <w:rsid w:val="00FE6AC0"/>
    <w:rsid w:val="00FE7E62"/>
    <w:rsid w:val="00FF0F7D"/>
    <w:rsid w:val="00FF15E0"/>
    <w:rsid w:val="00FF2653"/>
    <w:rsid w:val="00FF28B5"/>
    <w:rsid w:val="00FF2F8A"/>
    <w:rsid w:val="00FF4DF0"/>
    <w:rsid w:val="00FF52D8"/>
    <w:rsid w:val="00FF630C"/>
    <w:rsid w:val="00FF669E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48B79C"/>
  <w14:defaultImageDpi w14:val="0"/>
  <w15:docId w15:val="{10D26B3D-106A-4C10-ACA8-80B1C05A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D8"/>
  </w:style>
  <w:style w:type="paragraph" w:styleId="Ttulo1">
    <w:name w:val="heading 1"/>
    <w:aliases w:val="EMENTA,2 headline,SubTítulo 1,título 1"/>
    <w:basedOn w:val="Normal"/>
    <w:next w:val="Normal"/>
    <w:link w:val="Ttulo1Char"/>
    <w:uiPriority w:val="9"/>
    <w:qFormat/>
    <w:rsid w:val="009F3271"/>
    <w:pPr>
      <w:keepNext/>
      <w:spacing w:before="360" w:after="240"/>
      <w:ind w:left="1134"/>
      <w:outlineLvl w:val="0"/>
    </w:pPr>
    <w:rPr>
      <w:rFonts w:ascii="Arial" w:hAnsi="Arial"/>
      <w:b/>
      <w:kern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9F3271"/>
    <w:pPr>
      <w:keepNext/>
      <w:tabs>
        <w:tab w:val="left" w:pos="1701"/>
      </w:tabs>
      <w:ind w:right="-1"/>
      <w:jc w:val="center"/>
      <w:outlineLvl w:val="1"/>
    </w:pPr>
    <w:rPr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9F3271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F3271"/>
    <w:pPr>
      <w:keepNext/>
      <w:tabs>
        <w:tab w:val="left" w:pos="1701"/>
      </w:tabs>
      <w:spacing w:before="360" w:after="240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9F3271"/>
    <w:pPr>
      <w:keepNext/>
      <w:numPr>
        <w:ilvl w:val="4"/>
      </w:numPr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rsid w:val="009F3271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9F3271"/>
    <w:pPr>
      <w:keepNext/>
      <w:jc w:val="both"/>
      <w:outlineLvl w:val="6"/>
    </w:pPr>
    <w:rPr>
      <w:b/>
      <w:color w:val="FF0000"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9F3271"/>
    <w:pPr>
      <w:keepNext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9F3271"/>
    <w:pPr>
      <w:keepNext/>
      <w:tabs>
        <w:tab w:val="left" w:pos="1701"/>
      </w:tabs>
      <w:spacing w:after="120" w:line="340" w:lineRule="exac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MENTA Char,2 headline Char,SubTítulo 1 Char,título 1 Char"/>
    <w:basedOn w:val="Fontepargpadro"/>
    <w:link w:val="Ttulo1"/>
    <w:uiPriority w:val="9"/>
    <w:qFormat/>
    <w:locked/>
    <w:rsid w:val="00A66E4C"/>
    <w:rPr>
      <w:rFonts w:ascii="Arial" w:hAnsi="Arial" w:cs="Times New Roman"/>
      <w:b/>
      <w:kern w:val="28"/>
    </w:rPr>
  </w:style>
  <w:style w:type="character" w:customStyle="1" w:styleId="Ttulo2Char">
    <w:name w:val="Título 2 Char"/>
    <w:basedOn w:val="Fontepargpadro"/>
    <w:link w:val="Ttulo2"/>
    <w:uiPriority w:val="9"/>
    <w:qFormat/>
    <w:locked/>
    <w:rsid w:val="00A63B5B"/>
    <w:rPr>
      <w:rFonts w:cs="Times New Roman"/>
      <w:b/>
      <w:color w:val="000000"/>
      <w:sz w:val="24"/>
    </w:rPr>
  </w:style>
  <w:style w:type="character" w:customStyle="1" w:styleId="Ttulo3Char">
    <w:name w:val="Título 3 Char"/>
    <w:basedOn w:val="Fontepargpadro"/>
    <w:link w:val="Ttulo3"/>
    <w:uiPriority w:val="9"/>
    <w:qFormat/>
    <w:locked/>
    <w:rsid w:val="006F42FA"/>
    <w:rPr>
      <w:rFonts w:cs="Times New Roman"/>
      <w:b/>
      <w:sz w:val="24"/>
    </w:rPr>
  </w:style>
  <w:style w:type="character" w:customStyle="1" w:styleId="Ttulo4Char">
    <w:name w:val="Título 4 Char"/>
    <w:basedOn w:val="Fontepargpadro"/>
    <w:link w:val="Ttulo4"/>
    <w:uiPriority w:val="9"/>
    <w:qFormat/>
    <w:locked/>
    <w:rsid w:val="00982BE8"/>
    <w:rPr>
      <w:rFonts w:cs="Times New Roman"/>
      <w:b/>
      <w:sz w:val="24"/>
    </w:rPr>
  </w:style>
  <w:style w:type="character" w:customStyle="1" w:styleId="Ttulo5Char">
    <w:name w:val="Título 5 Char"/>
    <w:basedOn w:val="Fontepargpadro"/>
    <w:link w:val="Ttulo5"/>
    <w:uiPriority w:val="9"/>
    <w:qFormat/>
    <w:locked/>
    <w:rsid w:val="00A63B5B"/>
    <w:rPr>
      <w:rFonts w:cs="Times New Roman"/>
      <w:b/>
      <w:sz w:val="24"/>
    </w:rPr>
  </w:style>
  <w:style w:type="character" w:customStyle="1" w:styleId="Ttulo6Char">
    <w:name w:val="Título 6 Char"/>
    <w:basedOn w:val="Fontepargpadro"/>
    <w:link w:val="Ttulo6"/>
    <w:uiPriority w:val="9"/>
    <w:qFormat/>
    <w:locked/>
    <w:rsid w:val="00A63B5B"/>
    <w:rPr>
      <w:rFonts w:cs="Times New Roman"/>
      <w:sz w:val="24"/>
    </w:rPr>
  </w:style>
  <w:style w:type="character" w:customStyle="1" w:styleId="Ttulo7Char">
    <w:name w:val="Título 7 Char"/>
    <w:basedOn w:val="Fontepargpadro"/>
    <w:link w:val="Ttulo7"/>
    <w:uiPriority w:val="9"/>
    <w:qFormat/>
    <w:locked/>
    <w:rsid w:val="00A63B5B"/>
    <w:rPr>
      <w:rFonts w:cs="Times New Roman"/>
      <w:b/>
      <w:color w:val="FF0000"/>
      <w:sz w:val="24"/>
    </w:rPr>
  </w:style>
  <w:style w:type="character" w:customStyle="1" w:styleId="Ttulo8Char">
    <w:name w:val="Título 8 Char"/>
    <w:basedOn w:val="Fontepargpadro"/>
    <w:link w:val="Ttulo8"/>
    <w:uiPriority w:val="9"/>
    <w:qFormat/>
    <w:locked/>
    <w:rsid w:val="00DA53B8"/>
    <w:rPr>
      <w:rFonts w:cs="Times New Roman"/>
      <w:b/>
      <w:sz w:val="24"/>
    </w:rPr>
  </w:style>
  <w:style w:type="character" w:customStyle="1" w:styleId="Ttulo9Char">
    <w:name w:val="Título 9 Char"/>
    <w:basedOn w:val="Fontepargpadro"/>
    <w:link w:val="Ttulo9"/>
    <w:uiPriority w:val="9"/>
    <w:qFormat/>
    <w:locked/>
    <w:rsid w:val="00A63B5B"/>
    <w:rPr>
      <w:rFonts w:cs="Times New Roman"/>
      <w:sz w:val="24"/>
    </w:rPr>
  </w:style>
  <w:style w:type="paragraph" w:customStyle="1" w:styleId="ContratoTitulo">
    <w:name w:val="ContratoTitulo"/>
    <w:basedOn w:val="Normal"/>
    <w:next w:val="Contrato"/>
    <w:rsid w:val="009F3271"/>
    <w:pPr>
      <w:numPr>
        <w:ilvl w:val="1"/>
        <w:numId w:val="2"/>
      </w:numPr>
      <w:tabs>
        <w:tab w:val="clear" w:pos="360"/>
      </w:tabs>
      <w:spacing w:after="240"/>
      <w:ind w:left="1701" w:hanging="283"/>
    </w:pPr>
    <w:rPr>
      <w:rFonts w:ascii="Arial" w:hAnsi="Arial"/>
      <w:b/>
      <w:sz w:val="24"/>
    </w:rPr>
  </w:style>
  <w:style w:type="paragraph" w:customStyle="1" w:styleId="Contrato">
    <w:name w:val="Contrato"/>
    <w:basedOn w:val="Normal"/>
    <w:rsid w:val="009F3271"/>
    <w:pPr>
      <w:tabs>
        <w:tab w:val="num" w:pos="360"/>
        <w:tab w:val="num" w:pos="926"/>
      </w:tabs>
      <w:spacing w:after="240"/>
      <w:ind w:left="926" w:hanging="360"/>
      <w:jc w:val="both"/>
    </w:pPr>
    <w:rPr>
      <w:sz w:val="24"/>
    </w:rPr>
  </w:style>
  <w:style w:type="paragraph" w:customStyle="1" w:styleId="Solon1">
    <w:name w:val="Solon1"/>
    <w:basedOn w:val="Normal"/>
    <w:rsid w:val="009F3271"/>
    <w:pPr>
      <w:numPr>
        <w:numId w:val="1"/>
      </w:numPr>
      <w:tabs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xl49">
    <w:name w:val="xl49"/>
    <w:basedOn w:val="Normal"/>
    <w:rsid w:val="009F3271"/>
    <w:pPr>
      <w:spacing w:before="100" w:after="100"/>
      <w:jc w:val="center"/>
    </w:pPr>
    <w:rPr>
      <w:rFonts w:ascii="Arial" w:hAnsi="Arial"/>
      <w:b/>
      <w:sz w:val="24"/>
    </w:rPr>
  </w:style>
  <w:style w:type="paragraph" w:styleId="Cabealho">
    <w:name w:val="header"/>
    <w:aliases w:val="Cabeçalho superior,Heading 1a,h,he,HeaderNN,encabezado,hd,foote"/>
    <w:basedOn w:val="Normal"/>
    <w:link w:val="CabealhoChar"/>
    <w:qFormat/>
    <w:rsid w:val="009F3271"/>
    <w:pPr>
      <w:tabs>
        <w:tab w:val="center" w:pos="4419"/>
        <w:tab w:val="right" w:pos="8838"/>
      </w:tabs>
      <w:jc w:val="both"/>
    </w:pPr>
    <w:rPr>
      <w:sz w:val="24"/>
    </w:rPr>
  </w:style>
  <w:style w:type="character" w:customStyle="1" w:styleId="CabealhoChar">
    <w:name w:val="Cabeçalho Char"/>
    <w:aliases w:val="Cabeçalho superior Char,Heading 1a Char,h Char,he Char,HeaderNN Char,encabezado Char,hd Char,foote Char"/>
    <w:basedOn w:val="Fontepargpadro"/>
    <w:link w:val="Cabealho"/>
    <w:qFormat/>
    <w:locked/>
    <w:rsid w:val="00DA53B8"/>
    <w:rPr>
      <w:rFonts w:cs="Times New Roman"/>
      <w:sz w:val="24"/>
    </w:rPr>
  </w:style>
  <w:style w:type="paragraph" w:customStyle="1" w:styleId="Nvel2">
    <w:name w:val="Nível 2"/>
    <w:basedOn w:val="Normal"/>
    <w:next w:val="Normal"/>
    <w:rsid w:val="009F3271"/>
    <w:pPr>
      <w:spacing w:after="120"/>
      <w:jc w:val="both"/>
    </w:pPr>
    <w:rPr>
      <w:rFonts w:ascii="Arial" w:hAnsi="Arial"/>
      <w:b/>
      <w:sz w:val="24"/>
    </w:rPr>
  </w:style>
  <w:style w:type="character" w:styleId="Hyperlink">
    <w:name w:val="Hyperlink"/>
    <w:basedOn w:val="Fontepargpadro"/>
    <w:uiPriority w:val="99"/>
    <w:qFormat/>
    <w:rsid w:val="009F3271"/>
    <w:rPr>
      <w:rFonts w:cs="Times New Roman"/>
      <w:color w:val="0000FF"/>
      <w:u w:val="single"/>
    </w:rPr>
  </w:style>
  <w:style w:type="character" w:customStyle="1" w:styleId="A0">
    <w:name w:val="A0"/>
    <w:rsid w:val="009F3271"/>
    <w:rPr>
      <w:color w:val="000000"/>
      <w:sz w:val="22"/>
    </w:rPr>
  </w:style>
  <w:style w:type="paragraph" w:customStyle="1" w:styleId="N21">
    <w:name w:val="N21"/>
    <w:basedOn w:val="Normal"/>
    <w:rsid w:val="009F3271"/>
    <w:pPr>
      <w:spacing w:before="60"/>
      <w:ind w:left="2268" w:hanging="425"/>
      <w:jc w:val="both"/>
    </w:pPr>
    <w:rPr>
      <w:rFonts w:ascii="Arial" w:hAnsi="Arial"/>
    </w:rPr>
  </w:style>
  <w:style w:type="paragraph" w:customStyle="1" w:styleId="Estilo1">
    <w:name w:val="Estilo1"/>
    <w:basedOn w:val="Normal"/>
    <w:rsid w:val="009F3271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Blockquote">
    <w:name w:val="Blockquote"/>
    <w:basedOn w:val="Normal"/>
    <w:rsid w:val="009F3271"/>
    <w:pPr>
      <w:spacing w:before="100" w:after="100"/>
      <w:ind w:left="360" w:right="360"/>
    </w:pPr>
    <w:rPr>
      <w:sz w:val="24"/>
    </w:rPr>
  </w:style>
  <w:style w:type="paragraph" w:customStyle="1" w:styleId="n1">
    <w:name w:val="n1"/>
    <w:basedOn w:val="Normal"/>
    <w:qFormat/>
    <w:rsid w:val="009F3271"/>
    <w:pPr>
      <w:tabs>
        <w:tab w:val="left" w:pos="1134"/>
      </w:tabs>
      <w:spacing w:before="240"/>
      <w:jc w:val="both"/>
    </w:pPr>
    <w:rPr>
      <w:rFonts w:ascii="Arial" w:hAnsi="Arial"/>
    </w:rPr>
  </w:style>
  <w:style w:type="character" w:styleId="HiperlinkVisitado">
    <w:name w:val="FollowedHyperlink"/>
    <w:basedOn w:val="Fontepargpadro"/>
    <w:uiPriority w:val="99"/>
    <w:qFormat/>
    <w:rsid w:val="009F3271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qFormat/>
    <w:rsid w:val="009F3271"/>
    <w:pPr>
      <w:ind w:left="269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locked/>
    <w:rsid w:val="00757787"/>
    <w:rPr>
      <w:rFonts w:cs="Times New Roman"/>
      <w:sz w:val="24"/>
    </w:rPr>
  </w:style>
  <w:style w:type="paragraph" w:styleId="Corpodetexto">
    <w:name w:val="Body Text"/>
    <w:basedOn w:val="Normal"/>
    <w:link w:val="CorpodetextoChar"/>
    <w:uiPriority w:val="99"/>
    <w:qFormat/>
    <w:rsid w:val="009F3271"/>
    <w:rPr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locked/>
    <w:rsid w:val="00A66E4C"/>
    <w:rPr>
      <w:rFonts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9F327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rsid w:val="009F3271"/>
    <w:rPr>
      <w:rFonts w:cs="Times New Roman"/>
      <w:vertAlign w:val="superscript"/>
    </w:rPr>
  </w:style>
  <w:style w:type="paragraph" w:styleId="Corpodetexto2">
    <w:name w:val="Body Text 2"/>
    <w:basedOn w:val="Normal"/>
    <w:link w:val="Corpodetexto2Char"/>
    <w:uiPriority w:val="99"/>
    <w:qFormat/>
    <w:rsid w:val="009F3271"/>
    <w:pPr>
      <w:tabs>
        <w:tab w:val="num" w:pos="709"/>
      </w:tabs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locked/>
    <w:rsid w:val="00DA53B8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qFormat/>
    <w:rsid w:val="009F32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qFormat/>
    <w:locked/>
    <w:rsid w:val="00A63B5B"/>
    <w:rPr>
      <w:rFonts w:cs="Times New Roman"/>
    </w:rPr>
  </w:style>
  <w:style w:type="character" w:styleId="Nmerodepgina">
    <w:name w:val="page number"/>
    <w:basedOn w:val="Fontepargpadro"/>
    <w:uiPriority w:val="99"/>
    <w:qFormat/>
    <w:rsid w:val="009F3271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qFormat/>
    <w:rsid w:val="009F3271"/>
    <w:pPr>
      <w:tabs>
        <w:tab w:val="left" w:pos="1701"/>
      </w:tabs>
      <w:spacing w:after="120" w:line="340" w:lineRule="exact"/>
    </w:pPr>
    <w:rPr>
      <w:strike/>
      <w:color w:val="FF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locked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9F3271"/>
    <w:pPr>
      <w:ind w:firstLine="1560"/>
      <w:jc w:val="both"/>
    </w:pPr>
    <w:rPr>
      <w:strike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locked/>
    <w:rPr>
      <w:rFonts w:cs="Times New Roman"/>
    </w:rPr>
  </w:style>
  <w:style w:type="paragraph" w:styleId="Textoembloco">
    <w:name w:val="Block Text"/>
    <w:basedOn w:val="Normal"/>
    <w:uiPriority w:val="99"/>
    <w:qFormat/>
    <w:rsid w:val="009F3271"/>
    <w:pPr>
      <w:tabs>
        <w:tab w:val="left" w:pos="1276"/>
      </w:tabs>
      <w:ind w:left="1560" w:right="2" w:hanging="1560"/>
      <w:jc w:val="both"/>
    </w:pPr>
    <w:rPr>
      <w:sz w:val="24"/>
    </w:rPr>
  </w:style>
  <w:style w:type="paragraph" w:customStyle="1" w:styleId="Cabealho0">
    <w:name w:val="#Cabeçalho"/>
    <w:basedOn w:val="Normal"/>
    <w:rsid w:val="009F3271"/>
    <w:pPr>
      <w:spacing w:line="220" w:lineRule="exact"/>
      <w:jc w:val="both"/>
    </w:pPr>
    <w:rPr>
      <w:sz w:val="18"/>
    </w:rPr>
  </w:style>
  <w:style w:type="paragraph" w:customStyle="1" w:styleId="Default">
    <w:name w:val="Default"/>
    <w:basedOn w:val="Normal"/>
    <w:qFormat/>
    <w:rsid w:val="00AD4445"/>
    <w:pPr>
      <w:autoSpaceDE w:val="0"/>
      <w:autoSpaceDN w:val="0"/>
    </w:pPr>
    <w:rPr>
      <w:color w:val="000000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A66E4C"/>
    <w:pPr>
      <w:widowControl w:val="0"/>
      <w:ind w:right="482"/>
      <w:jc w:val="center"/>
    </w:pPr>
    <w:rPr>
      <w:b/>
      <w:sz w:val="22"/>
    </w:rPr>
  </w:style>
  <w:style w:type="character" w:customStyle="1" w:styleId="TtuloChar">
    <w:name w:val="Título Char"/>
    <w:basedOn w:val="Fontepargpadro"/>
    <w:link w:val="Ttulo"/>
    <w:uiPriority w:val="10"/>
    <w:qFormat/>
    <w:locked/>
    <w:rsid w:val="00A66E4C"/>
    <w:rPr>
      <w:rFonts w:cs="Times New Roman"/>
      <w:b/>
      <w:sz w:val="22"/>
    </w:rPr>
  </w:style>
  <w:style w:type="paragraph" w:styleId="Textodebalo">
    <w:name w:val="Balloon Text"/>
    <w:basedOn w:val="Normal"/>
    <w:link w:val="TextodebaloChar"/>
    <w:uiPriority w:val="99"/>
    <w:qFormat/>
    <w:rsid w:val="009E33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sid w:val="009E33AC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0B58E4"/>
    <w:rPr>
      <w:rFonts w:cs="Times New Roman"/>
      <w:b/>
    </w:rPr>
  </w:style>
  <w:style w:type="table" w:styleId="Tabelacomgrade">
    <w:name w:val="Table Grid"/>
    <w:basedOn w:val="Tabelanormal"/>
    <w:uiPriority w:val="39"/>
    <w:qFormat/>
    <w:rsid w:val="005F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3">
    <w:name w:val="WW-Corpo de texto 3"/>
    <w:basedOn w:val="Normal"/>
    <w:rsid w:val="00BA2D95"/>
    <w:pPr>
      <w:widowControl w:val="0"/>
      <w:suppressAutoHyphens/>
      <w:jc w:val="both"/>
    </w:pPr>
    <w:rPr>
      <w:rFonts w:ascii="Arial" w:hAnsi="Arial"/>
      <w:sz w:val="24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C07DA5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8057A1"/>
  </w:style>
  <w:style w:type="paragraph" w:styleId="TextosemFormatao">
    <w:name w:val="Plain Text"/>
    <w:basedOn w:val="Normal"/>
    <w:link w:val="TextosemFormataoChar"/>
    <w:uiPriority w:val="99"/>
    <w:unhideWhenUsed/>
    <w:qFormat/>
    <w:rsid w:val="00B83132"/>
    <w:rPr>
      <w:rFonts w:ascii="Calibri" w:hAnsi="Calibri" w:cs="Consolas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B83132"/>
    <w:rPr>
      <w:rFonts w:ascii="Calibri" w:hAnsi="Calibri" w:cs="Times New Roman"/>
      <w:sz w:val="21"/>
      <w:lang w:val="x-none" w:eastAsia="en-US"/>
    </w:rPr>
  </w:style>
  <w:style w:type="paragraph" w:customStyle="1" w:styleId="exptxtinicial">
    <w:name w:val="exp_txt_inicial"/>
    <w:basedOn w:val="Normal"/>
    <w:rsid w:val="00637F28"/>
    <w:pPr>
      <w:tabs>
        <w:tab w:val="right" w:pos="10206"/>
      </w:tabs>
      <w:spacing w:after="240"/>
    </w:pPr>
    <w:rPr>
      <w:spacing w:val="-5"/>
      <w:sz w:val="24"/>
    </w:rPr>
  </w:style>
  <w:style w:type="character" w:customStyle="1" w:styleId="apple-converted-space">
    <w:name w:val="apple-converted-space"/>
    <w:rsid w:val="004D1C8E"/>
  </w:style>
  <w:style w:type="character" w:styleId="TextodoEspaoReservado">
    <w:name w:val="Placeholder Text"/>
    <w:basedOn w:val="Fontepargpadro"/>
    <w:uiPriority w:val="99"/>
    <w:semiHidden/>
    <w:rsid w:val="00A63B5B"/>
    <w:rPr>
      <w:rFonts w:cs="Times New Roman"/>
      <w:color w:val="808080"/>
    </w:rPr>
  </w:style>
  <w:style w:type="character" w:customStyle="1" w:styleId="Estilo7">
    <w:name w:val="Estilo7"/>
    <w:basedOn w:val="Fontepargpadro"/>
    <w:uiPriority w:val="1"/>
    <w:rsid w:val="00A63B5B"/>
    <w:rPr>
      <w:rFonts w:ascii="Times New Roman" w:hAnsi="Times New Roman" w:cs="Times New Roman"/>
      <w:color w:val="auto"/>
      <w:sz w:val="24"/>
    </w:rPr>
  </w:style>
  <w:style w:type="character" w:styleId="Refdecomentrio">
    <w:name w:val="annotation reference"/>
    <w:basedOn w:val="Fontepargpadro"/>
    <w:unhideWhenUsed/>
    <w:rsid w:val="00A63B5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3B5B"/>
    <w:pPr>
      <w:spacing w:after="160"/>
    </w:pPr>
    <w:rPr>
      <w:rFonts w:ascii="Calibri" w:hAnsi="Calibr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A63B5B"/>
    <w:rPr>
      <w:rFonts w:ascii="Calibri" w:hAnsi="Calibri" w:cs="Times New Roman"/>
      <w:lang w:val="x-none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63B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locked/>
    <w:rsid w:val="00A63B5B"/>
    <w:rPr>
      <w:rFonts w:ascii="Calibri" w:hAnsi="Calibri" w:cs="Times New Roman"/>
      <w:b/>
      <w:bCs/>
      <w:lang w:val="x-none" w:eastAsia="en-US"/>
    </w:rPr>
  </w:style>
  <w:style w:type="character" w:customStyle="1" w:styleId="Estilo4">
    <w:name w:val="Estilo4"/>
    <w:basedOn w:val="Fontepargpadro"/>
    <w:uiPriority w:val="1"/>
    <w:rsid w:val="00A63B5B"/>
    <w:rPr>
      <w:rFonts w:ascii="Times New Roman" w:hAnsi="Times New Roman" w:cs="Times New Roman"/>
      <w:b/>
      <w:sz w:val="24"/>
    </w:rPr>
  </w:style>
  <w:style w:type="paragraph" w:customStyle="1" w:styleId="xl310">
    <w:name w:val="xl31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11">
    <w:name w:val="xl31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12">
    <w:name w:val="xl312"/>
    <w:basedOn w:val="Normal"/>
    <w:rsid w:val="00A63B5B"/>
    <w:pP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313">
    <w:name w:val="xl313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14">
    <w:name w:val="xl314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15">
    <w:name w:val="xl315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316">
    <w:name w:val="xl316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sz w:val="22"/>
      <w:szCs w:val="22"/>
    </w:rPr>
  </w:style>
  <w:style w:type="paragraph" w:customStyle="1" w:styleId="xl317">
    <w:name w:val="xl317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318">
    <w:name w:val="xl318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19">
    <w:name w:val="xl319"/>
    <w:basedOn w:val="Normal"/>
    <w:rsid w:val="00A63B5B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320">
    <w:name w:val="xl32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1">
    <w:name w:val="xl321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2">
    <w:name w:val="xl322"/>
    <w:basedOn w:val="Normal"/>
    <w:rsid w:val="00A63B5B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23">
    <w:name w:val="xl323"/>
    <w:basedOn w:val="Normal"/>
    <w:rsid w:val="00A63B5B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24">
    <w:name w:val="xl324"/>
    <w:basedOn w:val="Normal"/>
    <w:rsid w:val="00A63B5B"/>
    <w:pPr>
      <w:spacing w:before="100" w:beforeAutospacing="1" w:after="100" w:afterAutospacing="1"/>
      <w:jc w:val="center"/>
    </w:pPr>
    <w:rPr>
      <w:rFonts w:ascii="Calibri" w:hAnsi="Calibri"/>
      <w:sz w:val="22"/>
      <w:szCs w:val="22"/>
    </w:rPr>
  </w:style>
  <w:style w:type="paragraph" w:customStyle="1" w:styleId="xl325">
    <w:name w:val="xl325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6">
    <w:name w:val="xl326"/>
    <w:basedOn w:val="Normal"/>
    <w:rsid w:val="00A63B5B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27">
    <w:name w:val="xl327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28">
    <w:name w:val="xl328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29">
    <w:name w:val="xl329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0">
    <w:name w:val="xl33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1">
    <w:name w:val="xl33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color w:val="000000"/>
      <w:sz w:val="22"/>
      <w:szCs w:val="22"/>
    </w:rPr>
  </w:style>
  <w:style w:type="paragraph" w:customStyle="1" w:styleId="xl332">
    <w:name w:val="xl332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3">
    <w:name w:val="xl333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4">
    <w:name w:val="xl334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5">
    <w:name w:val="xl335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6">
    <w:name w:val="xl336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7">
    <w:name w:val="xl337"/>
    <w:basedOn w:val="Normal"/>
    <w:rsid w:val="00A63B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8">
    <w:name w:val="xl338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9">
    <w:name w:val="xl339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0">
    <w:name w:val="xl34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1">
    <w:name w:val="xl34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2">
    <w:name w:val="xl342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3">
    <w:name w:val="xl343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sz w:val="22"/>
      <w:szCs w:val="22"/>
    </w:rPr>
  </w:style>
  <w:style w:type="paragraph" w:customStyle="1" w:styleId="xl344">
    <w:name w:val="xl344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sz w:val="22"/>
      <w:szCs w:val="22"/>
    </w:rPr>
  </w:style>
  <w:style w:type="paragraph" w:customStyle="1" w:styleId="xl345">
    <w:name w:val="xl345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6">
    <w:name w:val="xl346"/>
    <w:basedOn w:val="Normal"/>
    <w:rsid w:val="00A63B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7">
    <w:name w:val="xl347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8">
    <w:name w:val="xl348"/>
    <w:basedOn w:val="Normal"/>
    <w:rsid w:val="00A63B5B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ecmsoheader">
    <w:name w:val="ec_msoheader"/>
    <w:basedOn w:val="Normal"/>
    <w:uiPriority w:val="99"/>
    <w:rsid w:val="00821EB2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605D62"/>
  </w:style>
  <w:style w:type="paragraph" w:styleId="Lista">
    <w:name w:val="List"/>
    <w:basedOn w:val="Normal"/>
    <w:uiPriority w:val="99"/>
    <w:qFormat/>
    <w:rsid w:val="0074287A"/>
    <w:pPr>
      <w:ind w:left="283" w:hanging="283"/>
    </w:pPr>
    <w:rPr>
      <w:sz w:val="24"/>
    </w:rPr>
  </w:style>
  <w:style w:type="character" w:customStyle="1" w:styleId="readonlyisolvdescritivo1">
    <w:name w:val="readonlyisolvdescritivo1"/>
    <w:basedOn w:val="Fontepargpadro"/>
    <w:rsid w:val="00024145"/>
    <w:rPr>
      <w:rFonts w:ascii="Verdana" w:hAnsi="Verdana" w:cs="Times New Roman"/>
      <w:color w:val="40404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titdept1">
    <w:name w:val="tit_dept1"/>
    <w:basedOn w:val="Fontepargpadro"/>
    <w:rsid w:val="00024145"/>
    <w:rPr>
      <w:rFonts w:cs="Times New Roman"/>
      <w:b/>
      <w:bCs/>
      <w:color w:val="333333"/>
      <w:sz w:val="18"/>
      <w:szCs w:val="18"/>
    </w:rPr>
  </w:style>
  <w:style w:type="paragraph" w:customStyle="1" w:styleId="tiMESINROMAN">
    <w:name w:val="tiMES IN ROMAN"/>
    <w:basedOn w:val="Textodebalo"/>
    <w:rsid w:val="00024145"/>
    <w:pPr>
      <w:jc w:val="both"/>
    </w:pPr>
    <w:rPr>
      <w:color w:val="FF0000"/>
      <w:sz w:val="24"/>
      <w:szCs w:val="24"/>
    </w:rPr>
  </w:style>
  <w:style w:type="paragraph" w:customStyle="1" w:styleId="ecxmsonormal">
    <w:name w:val="ecxmsonormal"/>
    <w:basedOn w:val="Normal"/>
    <w:rsid w:val="00024145"/>
    <w:rPr>
      <w:sz w:val="24"/>
      <w:szCs w:val="24"/>
    </w:rPr>
  </w:style>
  <w:style w:type="character" w:customStyle="1" w:styleId="font1">
    <w:name w:val="font1"/>
    <w:basedOn w:val="Fontepargpadro"/>
    <w:uiPriority w:val="99"/>
    <w:rsid w:val="00024145"/>
    <w:rPr>
      <w:rFonts w:ascii="Verdana" w:hAnsi="Verdana" w:cs="Times New Roman"/>
      <w:color w:val="333333"/>
      <w:sz w:val="14"/>
      <w:szCs w:val="14"/>
    </w:rPr>
  </w:style>
  <w:style w:type="character" w:customStyle="1" w:styleId="txtproduto">
    <w:name w:val="txtproduto"/>
    <w:basedOn w:val="Fontepargpadro"/>
    <w:uiPriority w:val="99"/>
    <w:rsid w:val="00024145"/>
    <w:rPr>
      <w:rFonts w:cs="Times New Roman"/>
    </w:rPr>
  </w:style>
  <w:style w:type="paragraph" w:styleId="NormalWeb">
    <w:name w:val="Normal (Web)"/>
    <w:basedOn w:val="Normal"/>
    <w:link w:val="NormalWebChar"/>
    <w:uiPriority w:val="99"/>
    <w:qFormat/>
    <w:rsid w:val="0002414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8057A1"/>
    <w:rPr>
      <w:sz w:val="24"/>
      <w:szCs w:val="24"/>
    </w:rPr>
  </w:style>
  <w:style w:type="character" w:customStyle="1" w:styleId="descagruplongo">
    <w:name w:val="desc_agrup_longo"/>
    <w:basedOn w:val="Fontepargpadro"/>
    <w:rsid w:val="00024145"/>
    <w:rPr>
      <w:rFonts w:cs="Times New Roman"/>
    </w:rPr>
  </w:style>
  <w:style w:type="paragraph" w:customStyle="1" w:styleId="xl65">
    <w:name w:val="xl65"/>
    <w:basedOn w:val="Normal"/>
    <w:qFormat/>
    <w:rsid w:val="0002414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qFormat/>
    <w:rsid w:val="00D220C4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qFormat/>
    <w:rsid w:val="00D220C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rsid w:val="00D220C4"/>
    <w:pPr>
      <w:pBdr>
        <w:top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qFormat/>
    <w:rsid w:val="00D220C4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qFormat/>
    <w:rsid w:val="00D220C4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"/>
    <w:qFormat/>
    <w:rsid w:val="00D220C4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table" w:customStyle="1" w:styleId="Tabelacomgrade1">
    <w:name w:val="Tabela com grade1"/>
    <w:basedOn w:val="Tabelanormal"/>
    <w:uiPriority w:val="59"/>
    <w:rsid w:val="0001580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sthead">
    <w:name w:val="Masthead"/>
    <w:basedOn w:val="Ttulo1"/>
    <w:rsid w:val="001A6A7F"/>
    <w:pPr>
      <w:spacing w:before="0" w:after="0"/>
      <w:ind w:left="0"/>
    </w:pPr>
    <w:rPr>
      <w:rFonts w:ascii="Impact" w:hAnsi="Impact"/>
      <w:b w:val="0"/>
      <w:color w:val="000000"/>
      <w:kern w:val="0"/>
      <w:sz w:val="94"/>
      <w:lang w:val="en-US"/>
    </w:rPr>
  </w:style>
  <w:style w:type="paragraph" w:customStyle="1" w:styleId="xl80">
    <w:name w:val="xl80"/>
    <w:basedOn w:val="Normal"/>
    <w:qFormat/>
    <w:rsid w:val="005B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unhideWhenUsed/>
    <w:qFormat/>
    <w:rsid w:val="00617451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617451"/>
    <w:pPr>
      <w:widowControl w:val="0"/>
      <w:autoSpaceDE w:val="0"/>
      <w:autoSpaceDN w:val="0"/>
      <w:ind w:left="55"/>
      <w:jc w:val="center"/>
    </w:pPr>
    <w:rPr>
      <w:rFonts w:ascii="Arial" w:hAnsi="Arial" w:cs="Arial"/>
      <w:sz w:val="22"/>
      <w:szCs w:val="22"/>
      <w:lang w:val="en-US" w:eastAsia="en-US"/>
    </w:rPr>
  </w:style>
  <w:style w:type="paragraph" w:customStyle="1" w:styleId="Normal1">
    <w:name w:val="Normal1"/>
    <w:rsid w:val="00C2071A"/>
    <w:pPr>
      <w:widowControl w:val="0"/>
      <w:jc w:val="both"/>
    </w:pPr>
  </w:style>
  <w:style w:type="paragraph" w:customStyle="1" w:styleId="PADRAO">
    <w:name w:val="PADRAO"/>
    <w:basedOn w:val="Normal"/>
    <w:qFormat/>
    <w:rsid w:val="004C19E1"/>
    <w:pPr>
      <w:jc w:val="both"/>
    </w:pPr>
    <w:rPr>
      <w:rFonts w:ascii="Tms Rmn" w:hAnsi="Tms Rmn"/>
      <w:sz w:val="24"/>
    </w:rPr>
  </w:style>
  <w:style w:type="paragraph" w:customStyle="1" w:styleId="Cabealhoencabezado1">
    <w:name w:val="Cabeçalho.encabezado1"/>
    <w:basedOn w:val="Normal"/>
    <w:rsid w:val="004C19E1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4C19E1"/>
    <w:pPr>
      <w:spacing w:after="120"/>
      <w:ind w:firstLine="709"/>
      <w:jc w:val="both"/>
    </w:pPr>
    <w:rPr>
      <w:rFonts w:ascii="Arial" w:hAnsi="Arial"/>
      <w:b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4C19E1"/>
    <w:rPr>
      <w:rFonts w:ascii="Arial" w:hAnsi="Arial"/>
      <w:b/>
      <w:color w:val="000000"/>
      <w:sz w:val="24"/>
      <w:lang w:val="x-none" w:eastAsia="x-none"/>
    </w:rPr>
  </w:style>
  <w:style w:type="paragraph" w:styleId="Lista2">
    <w:name w:val="List 2"/>
    <w:basedOn w:val="Normal"/>
    <w:uiPriority w:val="99"/>
    <w:qFormat/>
    <w:rsid w:val="004C19E1"/>
    <w:pPr>
      <w:ind w:left="566" w:hanging="283"/>
    </w:pPr>
  </w:style>
  <w:style w:type="paragraph" w:styleId="Lista3">
    <w:name w:val="List 3"/>
    <w:basedOn w:val="Normal"/>
    <w:rsid w:val="004C19E1"/>
    <w:pPr>
      <w:ind w:left="849" w:hanging="283"/>
    </w:pPr>
  </w:style>
  <w:style w:type="paragraph" w:styleId="Lista4">
    <w:name w:val="List 4"/>
    <w:basedOn w:val="Normal"/>
    <w:rsid w:val="004C19E1"/>
    <w:pPr>
      <w:ind w:left="1132" w:hanging="283"/>
    </w:pPr>
  </w:style>
  <w:style w:type="paragraph" w:customStyle="1" w:styleId="BodyText21">
    <w:name w:val="Body Text 21"/>
    <w:basedOn w:val="Normal"/>
    <w:qFormat/>
    <w:rsid w:val="004C19E1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Normal10pt">
    <w:name w:val="Normal + 10 pt"/>
    <w:aliases w:val="Azul"/>
    <w:basedOn w:val="Normal"/>
    <w:rsid w:val="004C19E1"/>
    <w:rPr>
      <w:color w:val="0000FF"/>
    </w:rPr>
  </w:style>
  <w:style w:type="character" w:customStyle="1" w:styleId="HeaderChar">
    <w:name w:val="Header Char"/>
    <w:locked/>
    <w:rsid w:val="004C19E1"/>
    <w:rPr>
      <w:rFonts w:eastAsia="Times New Roman" w:cs="Times New Roman"/>
      <w:sz w:val="28"/>
      <w:lang w:val="pt-BR" w:eastAsia="pt-BR" w:bidi="ar-SA"/>
    </w:rPr>
  </w:style>
  <w:style w:type="character" w:styleId="nfase">
    <w:name w:val="Emphasis"/>
    <w:uiPriority w:val="20"/>
    <w:qFormat/>
    <w:rsid w:val="004C19E1"/>
    <w:rPr>
      <w:rFonts w:cs="Times New Roman"/>
      <w:i/>
      <w:iCs/>
    </w:rPr>
  </w:style>
  <w:style w:type="character" w:customStyle="1" w:styleId="destaque41">
    <w:name w:val="destaque_41"/>
    <w:rsid w:val="004C19E1"/>
    <w:rPr>
      <w:rFonts w:ascii="Arial" w:hAnsi="Arial" w:cs="Arial"/>
      <w:b/>
      <w:bCs/>
      <w:color w:val="3C4B91"/>
      <w:sz w:val="14"/>
      <w:szCs w:val="14"/>
    </w:rPr>
  </w:style>
  <w:style w:type="paragraph" w:customStyle="1" w:styleId="NormalVerdana">
    <w:name w:val="Normal + Verdana"/>
    <w:aliases w:val="8 pt,Justificado"/>
    <w:basedOn w:val="Normal"/>
    <w:rsid w:val="004C19E1"/>
    <w:pPr>
      <w:jc w:val="both"/>
    </w:pPr>
    <w:rPr>
      <w:rFonts w:ascii="Arial" w:hAnsi="Arial" w:cs="Arial"/>
    </w:rPr>
  </w:style>
  <w:style w:type="paragraph" w:customStyle="1" w:styleId="NormalHelvetica">
    <w:name w:val="Normal + Helvetica"/>
    <w:aliases w:val="7 pt,Preto"/>
    <w:basedOn w:val="Normal"/>
    <w:rsid w:val="004C19E1"/>
    <w:pPr>
      <w:widowControl w:val="0"/>
      <w:autoSpaceDE w:val="0"/>
      <w:autoSpaceDN w:val="0"/>
      <w:adjustRightInd w:val="0"/>
      <w:spacing w:after="148" w:line="180" w:lineRule="exact"/>
      <w:ind w:left="-1002"/>
    </w:pPr>
    <w:rPr>
      <w:rFonts w:ascii="Helvetica" w:hAnsi="Helvetica" w:cs="Helvetica"/>
      <w:color w:val="000000"/>
      <w:sz w:val="18"/>
      <w:szCs w:val="18"/>
    </w:rPr>
  </w:style>
  <w:style w:type="paragraph" w:customStyle="1" w:styleId="NormalAntes5pt">
    <w:name w:val="Normal + Antes:  5 pt"/>
    <w:aliases w:val="Depois de:  5 pt,Espaçamento entre linhas:  Pelo meno..."/>
    <w:basedOn w:val="Normal"/>
    <w:rsid w:val="004C19E1"/>
    <w:pPr>
      <w:widowControl w:val="0"/>
      <w:autoSpaceDE w:val="0"/>
      <w:autoSpaceDN w:val="0"/>
      <w:adjustRightInd w:val="0"/>
      <w:spacing w:after="150" w:line="180" w:lineRule="exact"/>
    </w:pPr>
    <w:rPr>
      <w:rFonts w:ascii="Helvetica" w:hAnsi="Helvetica" w:cs="Helvetica"/>
      <w:color w:val="000000"/>
    </w:rPr>
  </w:style>
  <w:style w:type="character" w:customStyle="1" w:styleId="descricao-empresa1">
    <w:name w:val="descricao-empresa1"/>
    <w:rsid w:val="004C19E1"/>
    <w:rPr>
      <w:rFonts w:ascii="Arial" w:hAnsi="Arial" w:cs="Arial"/>
      <w:sz w:val="20"/>
      <w:szCs w:val="20"/>
    </w:rPr>
  </w:style>
  <w:style w:type="character" w:customStyle="1" w:styleId="BodyTextChar">
    <w:name w:val="Body Text Char"/>
    <w:uiPriority w:val="99"/>
    <w:locked/>
    <w:rsid w:val="004C19E1"/>
    <w:rPr>
      <w:rFonts w:cs="Times New Roman"/>
      <w:sz w:val="28"/>
    </w:rPr>
  </w:style>
  <w:style w:type="paragraph" w:customStyle="1" w:styleId="prod">
    <w:name w:val="prod"/>
    <w:basedOn w:val="Normal"/>
    <w:rsid w:val="004C19E1"/>
    <w:pPr>
      <w:spacing w:after="300"/>
    </w:pPr>
    <w:rPr>
      <w:sz w:val="24"/>
      <w:szCs w:val="24"/>
    </w:rPr>
  </w:style>
  <w:style w:type="character" w:customStyle="1" w:styleId="sectiontableheader1">
    <w:name w:val="sectiontableheader1"/>
    <w:rsid w:val="004C19E1"/>
    <w:rPr>
      <w:rFonts w:cs="Times New Roman"/>
      <w:color w:val="FFFFFF"/>
      <w:shd w:val="clear" w:color="auto" w:fill="88B074"/>
    </w:rPr>
  </w:style>
  <w:style w:type="character" w:customStyle="1" w:styleId="texttahoma11cinza1">
    <w:name w:val="texttahoma11cinza1"/>
    <w:rsid w:val="004C19E1"/>
    <w:rPr>
      <w:rFonts w:ascii="Tahoma" w:hAnsi="Tahoma" w:cs="Tahoma"/>
      <w:color w:val="333333"/>
      <w:sz w:val="17"/>
      <w:szCs w:val="17"/>
    </w:rPr>
  </w:style>
  <w:style w:type="paragraph" w:customStyle="1" w:styleId="PargrafodaLista1">
    <w:name w:val="Parágrafo da Lista1"/>
    <w:basedOn w:val="Normal"/>
    <w:uiPriority w:val="99"/>
    <w:rsid w:val="004C19E1"/>
    <w:pPr>
      <w:ind w:left="720"/>
    </w:pPr>
    <w:rPr>
      <w:sz w:val="24"/>
      <w:szCs w:val="24"/>
    </w:rPr>
  </w:style>
  <w:style w:type="paragraph" w:customStyle="1" w:styleId="Padro">
    <w:name w:val="Padrão"/>
    <w:rsid w:val="004C19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4C19E1"/>
    <w:pPr>
      <w:suppressLineNumbers/>
      <w:suppressAutoHyphens/>
    </w:pPr>
    <w:rPr>
      <w:lang w:eastAsia="ar-SA"/>
    </w:rPr>
  </w:style>
  <w:style w:type="paragraph" w:customStyle="1" w:styleId="NormalJustificado">
    <w:name w:val="Normal + Justificado"/>
    <w:basedOn w:val="Normal"/>
    <w:rsid w:val="004C19E1"/>
    <w:pPr>
      <w:jc w:val="both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19E1"/>
    <w:pPr>
      <w:autoSpaceDE w:val="0"/>
      <w:autoSpaceDN w:val="0"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4C19E1"/>
    <w:rPr>
      <w:rFonts w:ascii="Cambria" w:hAnsi="Cambria"/>
      <w:sz w:val="24"/>
      <w:szCs w:val="24"/>
      <w:lang w:val="x-none" w:eastAsia="x-none"/>
    </w:rPr>
  </w:style>
  <w:style w:type="paragraph" w:customStyle="1" w:styleId="Normalarial">
    <w:name w:val="Normal arial"/>
    <w:basedOn w:val="Normal"/>
    <w:link w:val="NormalarialChar"/>
    <w:rsid w:val="004C19E1"/>
    <w:rPr>
      <w:sz w:val="24"/>
      <w:szCs w:val="24"/>
      <w:lang w:val="x-none" w:eastAsia="x-none"/>
    </w:rPr>
  </w:style>
  <w:style w:type="character" w:customStyle="1" w:styleId="NormalarialChar">
    <w:name w:val="Normal arial Char"/>
    <w:link w:val="Normalarial"/>
    <w:locked/>
    <w:rsid w:val="004C19E1"/>
    <w:rPr>
      <w:sz w:val="24"/>
      <w:szCs w:val="24"/>
      <w:lang w:val="x-none" w:eastAsia="x-none"/>
    </w:rPr>
  </w:style>
  <w:style w:type="paragraph" w:customStyle="1" w:styleId="h2-p">
    <w:name w:val="h2-p"/>
    <w:basedOn w:val="Normal"/>
    <w:rsid w:val="004C19E1"/>
    <w:pPr>
      <w:spacing w:before="105" w:after="105"/>
      <w:jc w:val="both"/>
    </w:pPr>
    <w:rPr>
      <w:color w:val="000000"/>
      <w:sz w:val="24"/>
      <w:szCs w:val="24"/>
    </w:rPr>
  </w:style>
  <w:style w:type="paragraph" w:customStyle="1" w:styleId="normal-p-p0">
    <w:name w:val="normal-p-p0"/>
    <w:basedOn w:val="Normal"/>
    <w:rsid w:val="004C19E1"/>
    <w:pPr>
      <w:jc w:val="both"/>
    </w:pPr>
    <w:rPr>
      <w:color w:val="000000"/>
      <w:sz w:val="24"/>
      <w:szCs w:val="24"/>
    </w:rPr>
  </w:style>
  <w:style w:type="character" w:customStyle="1" w:styleId="h2-c1">
    <w:name w:val="h2-c1"/>
    <w:rsid w:val="004C19E1"/>
    <w:rPr>
      <w:rFonts w:ascii="Verdana" w:hAnsi="Verdana" w:cs="Times New Roman"/>
      <w:b/>
      <w:bCs/>
      <w:color w:val="784625"/>
      <w:sz w:val="23"/>
      <w:szCs w:val="23"/>
    </w:rPr>
  </w:style>
  <w:style w:type="character" w:customStyle="1" w:styleId="normal-c-c11">
    <w:name w:val="normal-c-c11"/>
    <w:rsid w:val="004C19E1"/>
    <w:rPr>
      <w:rFonts w:ascii="Verdana" w:hAnsi="Verdana" w:cs="Times New Roman"/>
      <w:color w:val="784625"/>
      <w:sz w:val="23"/>
      <w:szCs w:val="23"/>
    </w:rPr>
  </w:style>
  <w:style w:type="character" w:customStyle="1" w:styleId="watch-title">
    <w:name w:val="watch-title"/>
    <w:rsid w:val="004C19E1"/>
    <w:rPr>
      <w:rFonts w:cs="Times New Roman"/>
    </w:rPr>
  </w:style>
  <w:style w:type="character" w:customStyle="1" w:styleId="h1-product-page-content">
    <w:name w:val="h1-product-page-content"/>
    <w:rsid w:val="004C19E1"/>
    <w:rPr>
      <w:rFonts w:cs="Times New Roman"/>
    </w:rPr>
  </w:style>
  <w:style w:type="character" w:customStyle="1" w:styleId="textolinha">
    <w:name w:val="textolinha"/>
    <w:rsid w:val="004C19E1"/>
    <w:rPr>
      <w:rFonts w:cs="Times New Roman"/>
    </w:rPr>
  </w:style>
  <w:style w:type="paragraph" w:customStyle="1" w:styleId="Style3">
    <w:name w:val="Style3"/>
    <w:basedOn w:val="Normal"/>
    <w:uiPriority w:val="99"/>
    <w:rsid w:val="004C19E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"/>
    <w:uiPriority w:val="99"/>
    <w:rsid w:val="004C19E1"/>
    <w:pPr>
      <w:widowControl w:val="0"/>
      <w:autoSpaceDE w:val="0"/>
      <w:autoSpaceDN w:val="0"/>
      <w:adjustRightInd w:val="0"/>
      <w:spacing w:line="3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Normal"/>
    <w:uiPriority w:val="99"/>
    <w:rsid w:val="004C19E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4C19E1"/>
    <w:pPr>
      <w:widowControl w:val="0"/>
      <w:autoSpaceDE w:val="0"/>
      <w:autoSpaceDN w:val="0"/>
      <w:adjustRightInd w:val="0"/>
      <w:spacing w:line="355" w:lineRule="exact"/>
      <w:ind w:hanging="326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4C19E1"/>
    <w:pPr>
      <w:widowControl w:val="0"/>
      <w:autoSpaceDE w:val="0"/>
      <w:autoSpaceDN w:val="0"/>
      <w:adjustRightInd w:val="0"/>
      <w:spacing w:line="355" w:lineRule="exact"/>
      <w:ind w:hanging="499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rsid w:val="004C19E1"/>
    <w:pPr>
      <w:widowControl w:val="0"/>
      <w:autoSpaceDE w:val="0"/>
      <w:autoSpaceDN w:val="0"/>
      <w:adjustRightInd w:val="0"/>
      <w:spacing w:line="357" w:lineRule="exact"/>
      <w:ind w:hanging="571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uiPriority w:val="99"/>
    <w:rsid w:val="004C19E1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3">
    <w:name w:val="Font Style13"/>
    <w:uiPriority w:val="99"/>
    <w:rsid w:val="004C19E1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5">
    <w:name w:val="Font Style15"/>
    <w:uiPriority w:val="99"/>
    <w:rsid w:val="004C19E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6">
    <w:name w:val="Font Style16"/>
    <w:uiPriority w:val="99"/>
    <w:rsid w:val="004C19E1"/>
    <w:rPr>
      <w:rFonts w:ascii="Arial" w:hAnsi="Arial" w:cs="Arial"/>
      <w:color w:val="000000"/>
      <w:sz w:val="20"/>
      <w:szCs w:val="20"/>
    </w:rPr>
  </w:style>
  <w:style w:type="character" w:customStyle="1" w:styleId="qv3d6too6">
    <w:name w:val="qv3d6too6"/>
    <w:rsid w:val="004C19E1"/>
    <w:rPr>
      <w:rFonts w:cs="Times New Roman"/>
    </w:rPr>
  </w:style>
  <w:style w:type="paragraph" w:customStyle="1" w:styleId="western">
    <w:name w:val="western"/>
    <w:basedOn w:val="Normal"/>
    <w:qFormat/>
    <w:rsid w:val="004C19E1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icon">
    <w:name w:val="icon"/>
    <w:rsid w:val="004C19E1"/>
    <w:rPr>
      <w:rFonts w:cs="Times New Roman"/>
    </w:rPr>
  </w:style>
  <w:style w:type="paragraph" w:styleId="Legenda">
    <w:name w:val="caption"/>
    <w:basedOn w:val="Normal"/>
    <w:next w:val="Normal"/>
    <w:uiPriority w:val="35"/>
    <w:qFormat/>
    <w:rsid w:val="004C19E1"/>
    <w:pPr>
      <w:ind w:right="1417"/>
      <w:jc w:val="center"/>
    </w:pPr>
    <w:rPr>
      <w:rFonts w:ascii="Arial" w:hAnsi="Arial"/>
      <w:b/>
      <w:sz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4C19E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4C19E1"/>
    <w:rPr>
      <w:rFonts w:ascii="Ecofont_Spranq_eco_Sans" w:hAnsi="Ecofont_Spranq_eco_Sans"/>
      <w:i/>
      <w:color w:val="000000"/>
      <w:sz w:val="24"/>
      <w:shd w:val="clear" w:color="auto" w:fill="FFFFCC"/>
      <w:lang w:val="x-none" w:eastAsia="en-US"/>
    </w:rPr>
  </w:style>
  <w:style w:type="paragraph" w:customStyle="1" w:styleId="Style">
    <w:name w:val="Style"/>
    <w:rsid w:val="004C19E1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eastAsia="zh-CN"/>
    </w:rPr>
  </w:style>
  <w:style w:type="character" w:customStyle="1" w:styleId="n33544i5">
    <w:name w:val="n33544i5"/>
    <w:rsid w:val="004C19E1"/>
    <w:rPr>
      <w:rFonts w:cs="Times New Roman"/>
    </w:rPr>
  </w:style>
  <w:style w:type="character" w:customStyle="1" w:styleId="ox16lv28">
    <w:name w:val="ox16lv28"/>
    <w:rsid w:val="004C19E1"/>
    <w:rPr>
      <w:rFonts w:cs="Times New Roman"/>
    </w:rPr>
  </w:style>
  <w:style w:type="character" w:customStyle="1" w:styleId="i4yj81w28f8">
    <w:name w:val="i4yj81w28f8"/>
    <w:rsid w:val="004C19E1"/>
    <w:rPr>
      <w:rFonts w:cs="Times New Roman"/>
    </w:rPr>
  </w:style>
  <w:style w:type="character" w:customStyle="1" w:styleId="k5xdc7egbe">
    <w:name w:val="k5xdc7egbe"/>
    <w:rsid w:val="004C19E1"/>
    <w:rPr>
      <w:rFonts w:cs="Times New Roman"/>
    </w:rPr>
  </w:style>
  <w:style w:type="character" w:customStyle="1" w:styleId="a837bt35l">
    <w:name w:val="a837bt35l"/>
    <w:rsid w:val="004C19E1"/>
    <w:rPr>
      <w:rFonts w:cs="Times New Roman"/>
    </w:rPr>
  </w:style>
  <w:style w:type="character" w:customStyle="1" w:styleId="oq4tku9r5fw">
    <w:name w:val="oq4tku9r5fw"/>
    <w:rsid w:val="004C19E1"/>
    <w:rPr>
      <w:rFonts w:cs="Times New Roman"/>
    </w:rPr>
  </w:style>
  <w:style w:type="character" w:customStyle="1" w:styleId="q0k2s49">
    <w:name w:val="q0k2s49"/>
    <w:rsid w:val="004C19E1"/>
    <w:rPr>
      <w:rFonts w:cs="Times New Roman"/>
    </w:rPr>
  </w:style>
  <w:style w:type="character" w:customStyle="1" w:styleId="azul12bold">
    <w:name w:val="azul12bold"/>
    <w:rsid w:val="004C19E1"/>
    <w:rPr>
      <w:rFonts w:cs="Times New Roman"/>
    </w:rPr>
  </w:style>
  <w:style w:type="character" w:customStyle="1" w:styleId="cinza13">
    <w:name w:val="cinza13"/>
    <w:rsid w:val="004C19E1"/>
    <w:rPr>
      <w:rFonts w:cs="Times New Roman"/>
    </w:rPr>
  </w:style>
  <w:style w:type="character" w:customStyle="1" w:styleId="ivh2bu6cfj9e">
    <w:name w:val="ivh2bu6cfj9e"/>
    <w:rsid w:val="004C19E1"/>
    <w:rPr>
      <w:rFonts w:cs="Times New Roman"/>
    </w:rPr>
  </w:style>
  <w:style w:type="character" w:customStyle="1" w:styleId="TtuloChar1">
    <w:name w:val="Título Char1"/>
    <w:rsid w:val="004C19E1"/>
    <w:rPr>
      <w:rFonts w:ascii="Cambria" w:hAnsi="Cambria"/>
      <w:b/>
      <w:kern w:val="28"/>
      <w:sz w:val="32"/>
    </w:rPr>
  </w:style>
  <w:style w:type="character" w:customStyle="1" w:styleId="CharChar">
    <w:name w:val="Char Char"/>
    <w:rsid w:val="004C19E1"/>
    <w:rPr>
      <w:rFonts w:ascii="Times New Roman" w:hAnsi="Times New Roman"/>
      <w:b/>
      <w:sz w:val="20"/>
      <w:lang w:val="x-none" w:eastAsia="pt-BR"/>
    </w:rPr>
  </w:style>
  <w:style w:type="character" w:customStyle="1" w:styleId="CharChar1">
    <w:name w:val="Char Char1"/>
    <w:rsid w:val="004C19E1"/>
    <w:rPr>
      <w:rFonts w:ascii="Times New Roman" w:hAnsi="Times New Roman"/>
      <w:b/>
      <w:sz w:val="20"/>
      <w:lang w:val="x-none" w:eastAsia="pt-BR"/>
    </w:rPr>
  </w:style>
  <w:style w:type="paragraph" w:customStyle="1" w:styleId="meramente">
    <w:name w:val="meramente"/>
    <w:basedOn w:val="Normal"/>
    <w:rsid w:val="004C19E1"/>
    <w:pPr>
      <w:spacing w:before="100" w:beforeAutospacing="1" w:after="100" w:afterAutospacing="1"/>
    </w:pPr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4C19E1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29"/>
    <w:rsid w:val="004C19E1"/>
    <w:rPr>
      <w:rFonts w:ascii="Calibri" w:hAnsi="Calibri"/>
      <w:i/>
      <w:iCs/>
      <w:color w:val="000000"/>
      <w:sz w:val="22"/>
      <w:szCs w:val="22"/>
      <w:lang w:val="en-US"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19E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19E1"/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styleId="nfaseSutil">
    <w:name w:val="Subtle Emphasis"/>
    <w:uiPriority w:val="19"/>
    <w:qFormat/>
    <w:rsid w:val="004C19E1"/>
    <w:rPr>
      <w:rFonts w:cs="Times New Roman"/>
      <w:i/>
      <w:iCs/>
      <w:color w:val="808080"/>
    </w:rPr>
  </w:style>
  <w:style w:type="character" w:styleId="nfaseIntensa">
    <w:name w:val="Intense Emphasis"/>
    <w:uiPriority w:val="21"/>
    <w:qFormat/>
    <w:rsid w:val="004C19E1"/>
    <w:rPr>
      <w:rFonts w:cs="Times New Roman"/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4C19E1"/>
    <w:rPr>
      <w:rFonts w:cs="Times New Roman"/>
      <w:smallCaps/>
      <w:color w:val="C0504D"/>
      <w:u w:val="single"/>
    </w:rPr>
  </w:style>
  <w:style w:type="character" w:styleId="RefernciaIntensa">
    <w:name w:val="Intense Reference"/>
    <w:uiPriority w:val="32"/>
    <w:qFormat/>
    <w:rsid w:val="004C19E1"/>
    <w:rPr>
      <w:rFonts w:cs="Times New Roman"/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4C19E1"/>
    <w:rPr>
      <w:rFonts w:cs="Times New Roman"/>
      <w:b/>
      <w:bCs/>
      <w:smallCaps/>
      <w:spacing w:val="5"/>
    </w:rPr>
  </w:style>
  <w:style w:type="character" w:customStyle="1" w:styleId="f51f35c97">
    <w:name w:val="f51f35c97"/>
    <w:basedOn w:val="Fontepargpadro"/>
    <w:rsid w:val="004C19E1"/>
  </w:style>
  <w:style w:type="character" w:customStyle="1" w:styleId="om536z14twd3">
    <w:name w:val="om536z14twd3"/>
    <w:basedOn w:val="Fontepargpadro"/>
    <w:rsid w:val="004C19E1"/>
  </w:style>
  <w:style w:type="character" w:customStyle="1" w:styleId="v702n823zxz">
    <w:name w:val="v702n823zxz"/>
    <w:basedOn w:val="Fontepargpadro"/>
    <w:rsid w:val="004C19E1"/>
  </w:style>
  <w:style w:type="character" w:customStyle="1" w:styleId="yah20mfa">
    <w:name w:val="yah20mfa"/>
    <w:basedOn w:val="Fontepargpadro"/>
    <w:rsid w:val="004C19E1"/>
  </w:style>
  <w:style w:type="paragraph" w:customStyle="1" w:styleId="font5">
    <w:name w:val="font5"/>
    <w:basedOn w:val="Normal"/>
    <w:rsid w:val="004C19E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C19E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Lista1">
    <w:name w:val="Lista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medicinatipo">
    <w:name w:val="medicina_tipo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hidethis">
    <w:name w:val="hidethi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vanish/>
      <w:sz w:val="22"/>
      <w:szCs w:val="22"/>
      <w:lang w:eastAsia="en-US" w:bidi="en-US"/>
    </w:rPr>
  </w:style>
  <w:style w:type="paragraph" w:customStyle="1" w:styleId="hidetxt">
    <w:name w:val="hidetxt"/>
    <w:basedOn w:val="Normal"/>
    <w:rsid w:val="004C19E1"/>
    <w:pPr>
      <w:spacing w:before="100" w:beforeAutospacing="1" w:after="100" w:afterAutospacing="1" w:line="0" w:lineRule="auto"/>
      <w:ind w:firstLine="7343"/>
    </w:pPr>
    <w:rPr>
      <w:rFonts w:ascii="Calibri" w:hAnsi="Calibri"/>
      <w:sz w:val="2"/>
      <w:szCs w:val="2"/>
      <w:lang w:eastAsia="en-US" w:bidi="en-US"/>
    </w:rPr>
  </w:style>
  <w:style w:type="paragraph" w:customStyle="1" w:styleId="titlinesimple">
    <w:name w:val="titlinesimple"/>
    <w:basedOn w:val="Normal"/>
    <w:rsid w:val="004C19E1"/>
    <w:pPr>
      <w:pBdr>
        <w:bottom w:val="single" w:sz="6" w:space="0" w:color="007784"/>
      </w:pBdr>
      <w:spacing w:before="100" w:beforeAutospacing="1" w:after="150" w:line="276" w:lineRule="auto"/>
    </w:pPr>
    <w:rPr>
      <w:rFonts w:ascii="Century Gothic" w:hAnsi="Century Gothic"/>
      <w:b/>
      <w:bCs/>
      <w:color w:val="004851"/>
      <w:sz w:val="21"/>
      <w:szCs w:val="21"/>
      <w:lang w:eastAsia="en-US" w:bidi="en-US"/>
    </w:rPr>
  </w:style>
  <w:style w:type="paragraph" w:customStyle="1" w:styleId="titline">
    <w:name w:val="titline"/>
    <w:basedOn w:val="Normal"/>
    <w:rsid w:val="004C19E1"/>
    <w:pPr>
      <w:pBdr>
        <w:bottom w:val="single" w:sz="12" w:space="2" w:color="ABDA30"/>
      </w:pBdr>
      <w:spacing w:before="100" w:beforeAutospacing="1" w:after="300" w:line="312" w:lineRule="auto"/>
    </w:pPr>
    <w:rPr>
      <w:rFonts w:ascii="Century Gothic" w:hAnsi="Century Gothic"/>
      <w:b/>
      <w:bCs/>
      <w:color w:val="004851"/>
      <w:sz w:val="27"/>
      <w:szCs w:val="27"/>
      <w:lang w:eastAsia="en-US" w:bidi="en-US"/>
    </w:rPr>
  </w:style>
  <w:style w:type="paragraph" w:customStyle="1" w:styleId="jscrollpanecontainer">
    <w:name w:val="jscrollpanecontainer"/>
    <w:basedOn w:val="Normal"/>
    <w:rsid w:val="004C19E1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jscrollpanetrack">
    <w:name w:val="jscrollpanetrack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jscrollpanedrag">
    <w:name w:val="jscrollpanedrag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jscrollpanedragtop">
    <w:name w:val="jscrollpanedragtop"/>
    <w:basedOn w:val="Normal"/>
    <w:rsid w:val="004C19E1"/>
    <w:pPr>
      <w:shd w:val="clear" w:color="auto" w:fill="ABDA30"/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jscrollpanedragbottom">
    <w:name w:val="jscrollpanedragbottom"/>
    <w:basedOn w:val="Normal"/>
    <w:rsid w:val="004C19E1"/>
    <w:pPr>
      <w:shd w:val="clear" w:color="auto" w:fill="ABDA30"/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clearfull">
    <w:name w:val="clearfull"/>
    <w:basedOn w:val="Normal"/>
    <w:rsid w:val="004C19E1"/>
    <w:pPr>
      <w:spacing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div10">
    <w:name w:val="div10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div20">
    <w:name w:val="div20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div30">
    <w:name w:val="div30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divtraco">
    <w:name w:val="divtraco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rrocontainer">
    <w:name w:val="errocontainer"/>
    <w:basedOn w:val="Normal"/>
    <w:rsid w:val="004C19E1"/>
    <w:pPr>
      <w:spacing w:after="200" w:line="276" w:lineRule="auto"/>
    </w:pPr>
    <w:rPr>
      <w:rFonts w:ascii="Calibri" w:hAnsi="Calibri"/>
      <w:color w:val="FF0000"/>
      <w:sz w:val="18"/>
      <w:szCs w:val="18"/>
      <w:lang w:eastAsia="en-US" w:bidi="en-US"/>
    </w:rPr>
  </w:style>
  <w:style w:type="paragraph" w:customStyle="1" w:styleId="formatf">
    <w:name w:val="formatf"/>
    <w:basedOn w:val="Normal"/>
    <w:rsid w:val="004C19E1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nttxt">
    <w:name w:val="enttxt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wpeq">
    <w:name w:val="wpeq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wpeq2">
    <w:name w:val="wpeq2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wmed">
    <w:name w:val="wmed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navlinks">
    <w:name w:val="nav_link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ultimasnoticias">
    <w:name w:val="ultimas_noticia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inkcinza">
    <w:name w:val="link_cinza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boxextra">
    <w:name w:val="boxextra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istitens">
    <w:name w:val="listiten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itmidia">
    <w:name w:val="logo_rodape_itmidia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peabirus">
    <w:name w:val="logo_rodape_peabiru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twitter">
    <w:name w:val="logo_rodape_twitter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tit">
    <w:name w:val="tit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abel">
    <w:name w:val="label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invalid">
    <w:name w:val="invalid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type2">
    <w:name w:val="type2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msg">
    <w:name w:val="msg"/>
    <w:basedOn w:val="Fontepargpadro"/>
    <w:rsid w:val="004C19E1"/>
  </w:style>
  <w:style w:type="character" w:customStyle="1" w:styleId="even">
    <w:name w:val="even"/>
    <w:basedOn w:val="Fontepargpadro"/>
    <w:rsid w:val="004C19E1"/>
  </w:style>
  <w:style w:type="character" w:customStyle="1" w:styleId="lnkextra">
    <w:name w:val="lnkextra"/>
    <w:basedOn w:val="Fontepargpadro"/>
    <w:rsid w:val="004C19E1"/>
  </w:style>
  <w:style w:type="character" w:customStyle="1" w:styleId="data">
    <w:name w:val="data"/>
    <w:basedOn w:val="Fontepargpadro"/>
    <w:rsid w:val="004C19E1"/>
  </w:style>
  <w:style w:type="character" w:customStyle="1" w:styleId="links">
    <w:name w:val="links"/>
    <w:basedOn w:val="Fontepargpadro"/>
    <w:rsid w:val="004C19E1"/>
  </w:style>
  <w:style w:type="character" w:customStyle="1" w:styleId="num">
    <w:name w:val="num"/>
    <w:basedOn w:val="Fontepargpadro"/>
    <w:rsid w:val="004C19E1"/>
  </w:style>
  <w:style w:type="character" w:customStyle="1" w:styleId="lnkoptions">
    <w:name w:val="lnkoptions"/>
    <w:basedOn w:val="Fontepargpadro"/>
    <w:rsid w:val="004C19E1"/>
  </w:style>
  <w:style w:type="character" w:customStyle="1" w:styleId="fornecimg">
    <w:name w:val="fornecimg"/>
    <w:basedOn w:val="Fontepargpadro"/>
    <w:rsid w:val="004C19E1"/>
  </w:style>
  <w:style w:type="paragraph" w:customStyle="1" w:styleId="navlinks1">
    <w:name w:val="nav_links1"/>
    <w:basedOn w:val="Normal"/>
    <w:rsid w:val="004C19E1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data1">
    <w:name w:val="data1"/>
    <w:rsid w:val="004C19E1"/>
    <w:rPr>
      <w:vanish w:val="0"/>
      <w:webHidden w:val="0"/>
      <w:color w:val="9AC9CF"/>
      <w:specVanish w:val="0"/>
    </w:rPr>
  </w:style>
  <w:style w:type="character" w:customStyle="1" w:styleId="links1">
    <w:name w:val="links1"/>
    <w:rsid w:val="004C19E1"/>
    <w:rPr>
      <w:vanish w:val="0"/>
      <w:webHidden w:val="0"/>
      <w:color w:val="9AC9CF"/>
      <w:specVanish w:val="0"/>
    </w:rPr>
  </w:style>
  <w:style w:type="character" w:customStyle="1" w:styleId="msg1">
    <w:name w:val="msg1"/>
    <w:rsid w:val="004C19E1"/>
    <w:rPr>
      <w:b/>
      <w:bCs/>
    </w:rPr>
  </w:style>
  <w:style w:type="paragraph" w:customStyle="1" w:styleId="medicinatipo1">
    <w:name w:val="medicina_tipo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color w:val="FFFFFF"/>
      <w:sz w:val="17"/>
      <w:szCs w:val="17"/>
      <w:lang w:eastAsia="en-US" w:bidi="en-US"/>
    </w:rPr>
  </w:style>
  <w:style w:type="paragraph" w:customStyle="1" w:styleId="tit1">
    <w:name w:val="tit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b/>
      <w:bCs/>
      <w:color w:val="004851"/>
      <w:sz w:val="22"/>
      <w:szCs w:val="22"/>
      <w:lang w:eastAsia="en-US" w:bidi="en-US"/>
    </w:rPr>
  </w:style>
  <w:style w:type="paragraph" w:customStyle="1" w:styleId="ultimasnoticias1">
    <w:name w:val="ultimas_noticias1"/>
    <w:basedOn w:val="Normal"/>
    <w:rsid w:val="004C19E1"/>
    <w:pPr>
      <w:spacing w:before="100" w:beforeAutospacing="1" w:after="300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titline1">
    <w:name w:val="titline1"/>
    <w:basedOn w:val="Normal"/>
    <w:rsid w:val="004C19E1"/>
    <w:pPr>
      <w:pBdr>
        <w:bottom w:val="single" w:sz="12" w:space="2" w:color="ABDA30"/>
      </w:pBdr>
      <w:spacing w:before="100" w:beforeAutospacing="1" w:after="300" w:line="312" w:lineRule="auto"/>
    </w:pPr>
    <w:rPr>
      <w:rFonts w:ascii="Century Gothic" w:hAnsi="Century Gothic"/>
      <w:b/>
      <w:bCs/>
      <w:color w:val="004851"/>
      <w:sz w:val="27"/>
      <w:szCs w:val="27"/>
      <w:lang w:eastAsia="en-US" w:bidi="en-US"/>
    </w:rPr>
  </w:style>
  <w:style w:type="paragraph" w:customStyle="1" w:styleId="linkcinza1">
    <w:name w:val="link_cinza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color w:val="666666"/>
      <w:sz w:val="22"/>
      <w:szCs w:val="22"/>
      <w:lang w:eastAsia="en-US" w:bidi="en-US"/>
    </w:rPr>
  </w:style>
  <w:style w:type="paragraph" w:customStyle="1" w:styleId="logorodapeitmidia1">
    <w:name w:val="logo_rodape_itmidia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peabirus1">
    <w:name w:val="logo_rodape_peabirus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twitter1">
    <w:name w:val="logo_rodape_twitter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nttxt1">
    <w:name w:val="enttxt1"/>
    <w:basedOn w:val="Normal"/>
    <w:rsid w:val="004C19E1"/>
    <w:pPr>
      <w:pBdr>
        <w:top w:val="single" w:sz="12" w:space="0" w:color="007784"/>
        <w:left w:val="single" w:sz="12" w:space="0" w:color="007784"/>
        <w:bottom w:val="single" w:sz="12" w:space="0" w:color="007784"/>
        <w:right w:val="single" w:sz="12" w:space="0" w:color="007784"/>
      </w:pBdr>
      <w:spacing w:before="100" w:beforeAutospacing="1" w:after="100" w:afterAutospacing="1" w:line="276" w:lineRule="auto"/>
    </w:pPr>
    <w:rPr>
      <w:rFonts w:ascii="Calibri" w:hAnsi="Calibri"/>
      <w:color w:val="666666"/>
      <w:sz w:val="22"/>
      <w:szCs w:val="22"/>
      <w:lang w:eastAsia="en-US" w:bidi="en-US"/>
    </w:rPr>
  </w:style>
  <w:style w:type="paragraph" w:customStyle="1" w:styleId="wpeq1">
    <w:name w:val="wpeq1"/>
    <w:basedOn w:val="Normal"/>
    <w:rsid w:val="004C19E1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 w:bidi="en-US"/>
    </w:rPr>
  </w:style>
  <w:style w:type="paragraph" w:customStyle="1" w:styleId="wpeq21">
    <w:name w:val="wpeq21"/>
    <w:basedOn w:val="Normal"/>
    <w:rsid w:val="004C19E1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 w:bidi="en-US"/>
    </w:rPr>
  </w:style>
  <w:style w:type="paragraph" w:customStyle="1" w:styleId="wmed1">
    <w:name w:val="wmed1"/>
    <w:basedOn w:val="Normal"/>
    <w:rsid w:val="004C19E1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 w:bidi="en-US"/>
    </w:rPr>
  </w:style>
  <w:style w:type="paragraph" w:customStyle="1" w:styleId="invalid1">
    <w:name w:val="invalid1"/>
    <w:basedOn w:val="Normal"/>
    <w:rsid w:val="004C19E1"/>
    <w:pPr>
      <w:pBdr>
        <w:top w:val="single" w:sz="12" w:space="0" w:color="CC0000"/>
        <w:left w:val="single" w:sz="12" w:space="0" w:color="CC0000"/>
        <w:bottom w:val="single" w:sz="12" w:space="0" w:color="CC0000"/>
        <w:right w:val="single" w:sz="12" w:space="0" w:color="CC0000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msg2">
    <w:name w:val="msg2"/>
    <w:rsid w:val="004C19E1"/>
    <w:rPr>
      <w:vanish w:val="0"/>
      <w:webHidden w:val="0"/>
      <w:specVanish w:val="0"/>
    </w:rPr>
  </w:style>
  <w:style w:type="paragraph" w:customStyle="1" w:styleId="list1">
    <w:name w:val="list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even1">
    <w:name w:val="even1"/>
    <w:rsid w:val="004C19E1"/>
    <w:rPr>
      <w:vanish w:val="0"/>
      <w:webHidden w:val="0"/>
      <w:shd w:val="clear" w:color="auto" w:fill="E3E3E3"/>
      <w:specVanish w:val="0"/>
    </w:rPr>
  </w:style>
  <w:style w:type="character" w:customStyle="1" w:styleId="lnkextra1">
    <w:name w:val="lnkextra1"/>
    <w:rsid w:val="004C19E1"/>
    <w:rPr>
      <w:vanish w:val="0"/>
      <w:webHidden w:val="0"/>
      <w:color w:val="666666"/>
      <w:sz w:val="15"/>
      <w:szCs w:val="15"/>
      <w:specVanish w:val="0"/>
    </w:rPr>
  </w:style>
  <w:style w:type="character" w:customStyle="1" w:styleId="num1">
    <w:name w:val="num1"/>
    <w:basedOn w:val="Fontepargpadro"/>
    <w:rsid w:val="004C19E1"/>
  </w:style>
  <w:style w:type="paragraph" w:customStyle="1" w:styleId="boxextra1">
    <w:name w:val="boxextra1"/>
    <w:basedOn w:val="Normal"/>
    <w:rsid w:val="004C19E1"/>
    <w:pPr>
      <w:shd w:val="clear" w:color="auto" w:fill="E8E8BB"/>
      <w:spacing w:before="100" w:beforeAutospacing="1" w:after="300" w:line="360" w:lineRule="auto"/>
    </w:pPr>
    <w:rPr>
      <w:rFonts w:ascii="Calibri" w:hAnsi="Calibri"/>
      <w:vanish/>
      <w:sz w:val="17"/>
      <w:szCs w:val="17"/>
      <w:lang w:eastAsia="en-US" w:bidi="en-US"/>
    </w:rPr>
  </w:style>
  <w:style w:type="paragraph" w:customStyle="1" w:styleId="enttxt2">
    <w:name w:val="enttxt2"/>
    <w:basedOn w:val="Normal"/>
    <w:rsid w:val="004C19E1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nttxt3">
    <w:name w:val="enttxt3"/>
    <w:basedOn w:val="Normal"/>
    <w:rsid w:val="004C19E1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nttxt4">
    <w:name w:val="enttxt4"/>
    <w:basedOn w:val="Normal"/>
    <w:rsid w:val="004C19E1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istitens1">
    <w:name w:val="listitens1"/>
    <w:basedOn w:val="Normal"/>
    <w:rsid w:val="004C19E1"/>
    <w:pPr>
      <w:spacing w:after="100" w:afterAutospacing="1" w:line="360" w:lineRule="auto"/>
    </w:pPr>
    <w:rPr>
      <w:rFonts w:ascii="Calibri" w:hAnsi="Calibri"/>
      <w:sz w:val="18"/>
      <w:szCs w:val="18"/>
      <w:lang w:eastAsia="en-US" w:bidi="en-US"/>
    </w:rPr>
  </w:style>
  <w:style w:type="paragraph" w:customStyle="1" w:styleId="label1">
    <w:name w:val="label1"/>
    <w:basedOn w:val="Normal"/>
    <w:rsid w:val="004C19E1"/>
    <w:pPr>
      <w:spacing w:before="100" w:beforeAutospacing="1" w:after="100" w:afterAutospacing="1" w:line="360" w:lineRule="auto"/>
    </w:pPr>
    <w:rPr>
      <w:rFonts w:ascii="Arial" w:hAnsi="Arial" w:cs="Arial"/>
      <w:color w:val="333333"/>
      <w:sz w:val="18"/>
      <w:szCs w:val="18"/>
      <w:lang w:eastAsia="en-US" w:bidi="en-US"/>
    </w:rPr>
  </w:style>
  <w:style w:type="character" w:customStyle="1" w:styleId="lnkoptions1">
    <w:name w:val="lnkoptions1"/>
    <w:rsid w:val="004C19E1"/>
    <w:rPr>
      <w:sz w:val="17"/>
      <w:szCs w:val="17"/>
    </w:rPr>
  </w:style>
  <w:style w:type="paragraph" w:customStyle="1" w:styleId="type21">
    <w:name w:val="type2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num2">
    <w:name w:val="num2"/>
    <w:rsid w:val="004C19E1"/>
    <w:rPr>
      <w:vanish w:val="0"/>
      <w:webHidden w:val="0"/>
      <w:color w:val="004851"/>
      <w:sz w:val="17"/>
      <w:szCs w:val="17"/>
      <w:shd w:val="clear" w:color="auto" w:fill="ABDA30"/>
      <w:specVanish w:val="0"/>
    </w:rPr>
  </w:style>
  <w:style w:type="character" w:customStyle="1" w:styleId="fornecimg1">
    <w:name w:val="fornecimg1"/>
    <w:rsid w:val="004C19E1"/>
    <w:rPr>
      <w:vanish w:val="0"/>
      <w:webHidden w:val="0"/>
      <w:bdr w:val="single" w:sz="12" w:space="0" w:color="007784" w:frame="1"/>
      <w:specVanish w:val="0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4C19E1"/>
    <w:pPr>
      <w:pBdr>
        <w:bottom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  <w:lang w:val="x-none" w:eastAsia="en-US" w:bidi="en-US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4C19E1"/>
    <w:rPr>
      <w:rFonts w:ascii="Arial" w:hAnsi="Arial" w:cs="Arial"/>
      <w:vanish/>
      <w:sz w:val="16"/>
      <w:szCs w:val="16"/>
      <w:lang w:val="x-none" w:eastAsia="en-US" w:bidi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4C19E1"/>
    <w:pPr>
      <w:pBdr>
        <w:top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  <w:lang w:val="x-none" w:eastAsia="en-US" w:bidi="en-US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4C19E1"/>
    <w:rPr>
      <w:rFonts w:ascii="Arial" w:hAnsi="Arial" w:cs="Arial"/>
      <w:vanish/>
      <w:sz w:val="16"/>
      <w:szCs w:val="16"/>
      <w:lang w:val="x-none" w:eastAsia="en-US" w:bidi="en-US"/>
    </w:rPr>
  </w:style>
  <w:style w:type="character" w:customStyle="1" w:styleId="clearfulldiv20">
    <w:name w:val="clearfull div20"/>
    <w:basedOn w:val="Fontepargpadro"/>
    <w:rsid w:val="004C19E1"/>
  </w:style>
  <w:style w:type="paragraph" w:customStyle="1" w:styleId="NormalNegrito">
    <w:name w:val="Normal + Negrito"/>
    <w:basedOn w:val="Normal"/>
    <w:rsid w:val="004C19E1"/>
    <w:pPr>
      <w:spacing w:after="200" w:line="276" w:lineRule="auto"/>
    </w:pPr>
    <w:rPr>
      <w:rFonts w:ascii="Calibri" w:hAnsi="Calibri"/>
      <w:b/>
      <w:sz w:val="22"/>
      <w:szCs w:val="22"/>
      <w:lang w:eastAsia="en-US" w:bidi="en-US"/>
    </w:rPr>
  </w:style>
  <w:style w:type="character" w:customStyle="1" w:styleId="destaque">
    <w:name w:val="destaque"/>
    <w:basedOn w:val="Fontepargpadro"/>
    <w:rsid w:val="004C19E1"/>
  </w:style>
  <w:style w:type="paragraph" w:customStyle="1" w:styleId="ftnossaslojas1">
    <w:name w:val="ft_nossaslojas1"/>
    <w:basedOn w:val="Normal"/>
    <w:rsid w:val="004C19E1"/>
    <w:pPr>
      <w:spacing w:before="100" w:beforeAutospacing="1" w:after="100" w:afterAutospacing="1" w:line="165" w:lineRule="atLeast"/>
      <w:ind w:left="60"/>
    </w:pPr>
    <w:rPr>
      <w:rFonts w:ascii="Trebuchet MS" w:hAnsi="Trebuchet MS"/>
      <w:color w:val="666666"/>
      <w:sz w:val="17"/>
      <w:szCs w:val="17"/>
      <w:lang w:eastAsia="en-US" w:bidi="en-US"/>
    </w:rPr>
  </w:style>
  <w:style w:type="paragraph" w:customStyle="1" w:styleId="ftrightcontentform1">
    <w:name w:val="ft_rightcontent_form1"/>
    <w:basedOn w:val="Normal"/>
    <w:rsid w:val="004C19E1"/>
    <w:pPr>
      <w:spacing w:after="200" w:line="276" w:lineRule="auto"/>
      <w:ind w:right="450"/>
      <w:jc w:val="center"/>
    </w:pPr>
    <w:rPr>
      <w:rFonts w:ascii="Calibri" w:hAnsi="Calibri"/>
      <w:sz w:val="22"/>
      <w:szCs w:val="22"/>
      <w:lang w:eastAsia="en-US" w:bidi="en-US"/>
    </w:rPr>
  </w:style>
  <w:style w:type="character" w:customStyle="1" w:styleId="proddescricaofootervoltartopo">
    <w:name w:val="proddescricaofooter_voltartopo"/>
    <w:basedOn w:val="Fontepargpadro"/>
    <w:rsid w:val="004C19E1"/>
  </w:style>
  <w:style w:type="character" w:customStyle="1" w:styleId="barraseparacao2">
    <w:name w:val="barra_separacao2"/>
    <w:basedOn w:val="Fontepargpadro"/>
    <w:rsid w:val="004C19E1"/>
  </w:style>
  <w:style w:type="character" w:customStyle="1" w:styleId="barraseparacaosocial-sep">
    <w:name w:val="barra_separacao social-sep"/>
    <w:basedOn w:val="Fontepargpadro"/>
    <w:rsid w:val="004C19E1"/>
  </w:style>
  <w:style w:type="character" w:customStyle="1" w:styleId="ch61">
    <w:name w:val="ch61"/>
    <w:rsid w:val="004C19E1"/>
    <w:rPr>
      <w:color w:val="000000"/>
      <w:sz w:val="15"/>
      <w:szCs w:val="15"/>
    </w:rPr>
  </w:style>
  <w:style w:type="paragraph" w:customStyle="1" w:styleId="Normal8pt">
    <w:name w:val="Normal + 8 pt"/>
    <w:aliases w:val="Negrito,Verde"/>
    <w:basedOn w:val="Normal"/>
    <w:rsid w:val="004C19E1"/>
    <w:pPr>
      <w:spacing w:after="200" w:line="276" w:lineRule="auto"/>
    </w:pPr>
    <w:rPr>
      <w:rFonts w:ascii="Arial" w:hAnsi="Arial" w:cs="Arial"/>
      <w:b/>
      <w:color w:val="008000"/>
      <w:sz w:val="16"/>
      <w:szCs w:val="16"/>
      <w:lang w:eastAsia="en-US" w:bidi="en-US"/>
    </w:rPr>
  </w:style>
  <w:style w:type="character" w:customStyle="1" w:styleId="st">
    <w:name w:val="st"/>
    <w:basedOn w:val="Fontepargpadro"/>
    <w:rsid w:val="004C19E1"/>
  </w:style>
  <w:style w:type="paragraph" w:styleId="Commarcadores">
    <w:name w:val="List Bullet"/>
    <w:basedOn w:val="Normal"/>
    <w:autoRedefine/>
    <w:hidden/>
    <w:uiPriority w:val="99"/>
    <w:qFormat/>
    <w:rsid w:val="004C19E1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</w:rPr>
  </w:style>
  <w:style w:type="paragraph" w:customStyle="1" w:styleId="WW-Recuodecorpodetexto21">
    <w:name w:val="WW-Recuo de corpo de texto 21"/>
    <w:basedOn w:val="Normal"/>
    <w:autoRedefine/>
    <w:hidden/>
    <w:qFormat/>
    <w:rsid w:val="004C19E1"/>
    <w:pPr>
      <w:widowControl w:val="0"/>
      <w:adjustRightInd w:val="0"/>
      <w:spacing w:line="240" w:lineRule="atLeast"/>
      <w:ind w:leftChars="-1" w:left="567" w:hangingChars="1" w:hanging="567"/>
      <w:jc w:val="both"/>
      <w:textDirection w:val="btLr"/>
      <w:textAlignment w:val="baseline"/>
      <w:outlineLvl w:val="0"/>
    </w:pPr>
    <w:rPr>
      <w:rFonts w:ascii="Arial" w:hAnsi="Arial"/>
      <w:position w:val="-1"/>
      <w:sz w:val="21"/>
      <w:lang w:eastAsia="ar-SA"/>
    </w:rPr>
  </w:style>
  <w:style w:type="paragraph" w:customStyle="1" w:styleId="WW-NormalWeb">
    <w:name w:val="WW-Normal (Web)"/>
    <w:basedOn w:val="Normal"/>
    <w:autoRedefine/>
    <w:hidden/>
    <w:qFormat/>
    <w:rsid w:val="004C19E1"/>
    <w:pPr>
      <w:widowControl w:val="0"/>
      <w:adjustRightInd w:val="0"/>
      <w:spacing w:before="100" w:after="100"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4"/>
      <w:lang w:eastAsia="ar-SA"/>
    </w:rPr>
  </w:style>
  <w:style w:type="paragraph" w:styleId="Recuonormal">
    <w:name w:val="Normal Indent"/>
    <w:basedOn w:val="Normal"/>
    <w:autoRedefine/>
    <w:hidden/>
    <w:uiPriority w:val="99"/>
    <w:qFormat/>
    <w:rsid w:val="004C19E1"/>
    <w:pPr>
      <w:widowControl w:val="0"/>
      <w:suppressAutoHyphens/>
      <w:adjustRightInd w:val="0"/>
      <w:spacing w:line="360" w:lineRule="atLeast"/>
      <w:ind w:leftChars="-1" w:left="708" w:hangingChars="1" w:hanging="1"/>
      <w:jc w:val="both"/>
      <w:textDirection w:val="btLr"/>
      <w:textAlignment w:val="baseline"/>
      <w:outlineLvl w:val="0"/>
    </w:pPr>
    <w:rPr>
      <w:rFonts w:ascii="Arial" w:hAnsi="Arial"/>
      <w:position w:val="-1"/>
      <w:sz w:val="24"/>
      <w:szCs w:val="24"/>
      <w:lang w:val="pt-PT"/>
    </w:rPr>
  </w:style>
  <w:style w:type="paragraph" w:customStyle="1" w:styleId="H5">
    <w:name w:val="H5"/>
    <w:basedOn w:val="Normal"/>
    <w:next w:val="Normal"/>
    <w:autoRedefine/>
    <w:hidden/>
    <w:qFormat/>
    <w:rsid w:val="004C19E1"/>
    <w:pPr>
      <w:keepNext/>
      <w:widowControl w:val="0"/>
      <w:suppressAutoHyphens/>
      <w:adjustRightInd w:val="0"/>
      <w:spacing w:before="100" w:after="100" w:line="360" w:lineRule="atLeast"/>
      <w:ind w:leftChars="-1" w:left="-1" w:hangingChars="1" w:hanging="1"/>
      <w:jc w:val="both"/>
      <w:textDirection w:val="btLr"/>
      <w:textAlignment w:val="baseline"/>
      <w:outlineLvl w:val="5"/>
    </w:pPr>
    <w:rPr>
      <w:b/>
      <w:position w:val="-1"/>
    </w:rPr>
  </w:style>
  <w:style w:type="paragraph" w:customStyle="1" w:styleId="P30">
    <w:name w:val="P30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b/>
      <w:position w:val="-1"/>
      <w:sz w:val="24"/>
      <w:szCs w:val="24"/>
    </w:rPr>
  </w:style>
  <w:style w:type="paragraph" w:customStyle="1" w:styleId="10">
    <w:name w:val="10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851" w:hangingChars="1" w:hanging="567"/>
      <w:jc w:val="both"/>
      <w:textDirection w:val="btLr"/>
      <w:textAlignment w:val="baseline"/>
      <w:outlineLvl w:val="0"/>
    </w:pPr>
    <w:rPr>
      <w:position w:val="-1"/>
      <w:sz w:val="24"/>
      <w:szCs w:val="24"/>
    </w:rPr>
  </w:style>
  <w:style w:type="paragraph" w:customStyle="1" w:styleId="11">
    <w:name w:val="11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1701" w:hangingChars="1" w:hanging="850"/>
      <w:jc w:val="both"/>
      <w:textDirection w:val="btLr"/>
      <w:textAlignment w:val="baseline"/>
      <w:outlineLvl w:val="0"/>
    </w:pPr>
    <w:rPr>
      <w:position w:val="-1"/>
      <w:sz w:val="24"/>
      <w:szCs w:val="24"/>
    </w:rPr>
  </w:style>
  <w:style w:type="paragraph" w:customStyle="1" w:styleId="P1">
    <w:name w:val="P1"/>
    <w:basedOn w:val="Normal"/>
    <w:autoRedefine/>
    <w:hidden/>
    <w:qFormat/>
    <w:rsid w:val="004C19E1"/>
    <w:pPr>
      <w:widowControl w:val="0"/>
      <w:suppressAutoHyphens/>
      <w:adjustRightInd w:val="0"/>
      <w:spacing w:after="100" w:line="360" w:lineRule="atLeast"/>
      <w:ind w:leftChars="-1" w:left="1021" w:hangingChars="1" w:hanging="661"/>
      <w:jc w:val="both"/>
      <w:textDirection w:val="btLr"/>
      <w:textAlignment w:val="baseline"/>
      <w:outlineLvl w:val="0"/>
    </w:pPr>
    <w:rPr>
      <w:position w:val="-1"/>
    </w:rPr>
  </w:style>
  <w:style w:type="paragraph" w:customStyle="1" w:styleId="G5">
    <w:name w:val="G5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b/>
      <w:position w:val="-1"/>
    </w:rPr>
  </w:style>
  <w:style w:type="paragraph" w:customStyle="1" w:styleId="Ttulo1doRosinaldo">
    <w:name w:val="Título 1 do Rosinaldo"/>
    <w:basedOn w:val="Normal"/>
    <w:autoRedefine/>
    <w:hidden/>
    <w:qFormat/>
    <w:rsid w:val="004C19E1"/>
    <w:pPr>
      <w:widowControl w:val="0"/>
      <w:tabs>
        <w:tab w:val="num" w:pos="360"/>
      </w:tabs>
      <w:suppressAutoHyphens/>
      <w:adjustRightInd w:val="0"/>
      <w:spacing w:line="360" w:lineRule="atLeast"/>
      <w:ind w:leftChars="-1" w:left="360" w:hangingChars="1" w:hanging="360"/>
      <w:jc w:val="both"/>
      <w:textDirection w:val="btLr"/>
      <w:textAlignment w:val="baseline"/>
      <w:outlineLvl w:val="0"/>
    </w:pPr>
    <w:rPr>
      <w:rFonts w:ascii="Arial" w:hAnsi="Arial"/>
      <w:position w:val="-1"/>
      <w:sz w:val="24"/>
    </w:rPr>
  </w:style>
  <w:style w:type="paragraph" w:customStyle="1" w:styleId="p10">
    <w:name w:val="p1"/>
    <w:basedOn w:val="Normal"/>
    <w:autoRedefine/>
    <w:hidden/>
    <w:qFormat/>
    <w:rsid w:val="004C19E1"/>
    <w:pPr>
      <w:widowControl w:val="0"/>
      <w:tabs>
        <w:tab w:val="left" w:pos="720"/>
      </w:tabs>
      <w:suppressAutoHyphens/>
      <w:adjustRightInd w:val="0"/>
      <w:spacing w:line="2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4"/>
    </w:rPr>
  </w:style>
  <w:style w:type="paragraph" w:customStyle="1" w:styleId="Texto1">
    <w:name w:val="Texto 1"/>
    <w:autoRedefine/>
    <w:hidden/>
    <w:qFormat/>
    <w:rsid w:val="004C19E1"/>
    <w:pPr>
      <w:keepNext/>
      <w:keepLines/>
      <w:widowControl w:val="0"/>
      <w:tabs>
        <w:tab w:val="left" w:pos="-720"/>
      </w:tabs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Courier New" w:hAnsi="Courier New"/>
      <w:position w:val="-1"/>
      <w:sz w:val="24"/>
      <w:lang w:val="en-US"/>
    </w:rPr>
  </w:style>
  <w:style w:type="paragraph" w:customStyle="1" w:styleId="reservado3">
    <w:name w:val="reservado3"/>
    <w:basedOn w:val="Normal"/>
    <w:autoRedefine/>
    <w:hidden/>
    <w:qFormat/>
    <w:rsid w:val="004C19E1"/>
    <w:pPr>
      <w:widowControl w:val="0"/>
      <w:tabs>
        <w:tab w:val="left" w:pos="9000"/>
        <w:tab w:val="right" w:pos="9360"/>
      </w:tabs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Courier New" w:hAnsi="Courier New"/>
      <w:position w:val="-1"/>
      <w:sz w:val="24"/>
      <w:lang w:val="en-US"/>
    </w:rPr>
  </w:style>
  <w:style w:type="paragraph" w:customStyle="1" w:styleId="Format1">
    <w:name w:val="Format1"/>
    <w:basedOn w:val="Commarcadores3"/>
    <w:autoRedefine/>
    <w:hidden/>
    <w:qFormat/>
    <w:rsid w:val="004C19E1"/>
    <w:rPr>
      <w:rFonts w:ascii="Arial" w:hAnsi="Arial"/>
      <w:sz w:val="22"/>
      <w:szCs w:val="20"/>
    </w:rPr>
  </w:style>
  <w:style w:type="paragraph" w:styleId="Commarcadores3">
    <w:name w:val="List Bullet 3"/>
    <w:basedOn w:val="Normal"/>
    <w:autoRedefine/>
    <w:hidden/>
    <w:uiPriority w:val="99"/>
    <w:qFormat/>
    <w:rsid w:val="004C19E1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4"/>
      <w:szCs w:val="24"/>
    </w:rPr>
  </w:style>
  <w:style w:type="paragraph" w:customStyle="1" w:styleId="A252575">
    <w:name w:val="_A252575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3456" w:hangingChars="1" w:hanging="1"/>
      <w:jc w:val="both"/>
      <w:textDirection w:val="btLr"/>
      <w:textAlignment w:val="baseline"/>
      <w:outlineLvl w:val="0"/>
    </w:pPr>
    <w:rPr>
      <w:rFonts w:ascii="Tms Rmn" w:hAnsi="Tms Rmn"/>
      <w:position w:val="-1"/>
      <w:sz w:val="24"/>
    </w:rPr>
  </w:style>
  <w:style w:type="paragraph" w:styleId="Sumrio1">
    <w:name w:val="toc 1"/>
    <w:basedOn w:val="Normal"/>
    <w:next w:val="Normal"/>
    <w:autoRedefine/>
    <w:hidden/>
    <w:uiPriority w:val="39"/>
    <w:qFormat/>
    <w:rsid w:val="004C19E1"/>
    <w:pPr>
      <w:widowControl w:val="0"/>
      <w:tabs>
        <w:tab w:val="right" w:leader="dot" w:pos="9062"/>
      </w:tabs>
      <w:suppressAutoHyphens/>
      <w:adjustRightInd w:val="0"/>
      <w:spacing w:before="120" w:line="360" w:lineRule="atLeast"/>
      <w:ind w:leftChars="-1" w:left="-1" w:right="-284" w:hangingChars="1" w:hanging="1"/>
      <w:jc w:val="both"/>
      <w:textDirection w:val="btLr"/>
      <w:textAlignment w:val="baseline"/>
      <w:outlineLvl w:val="0"/>
    </w:pPr>
    <w:rPr>
      <w:b/>
      <w:i/>
      <w:position w:val="-1"/>
      <w:sz w:val="24"/>
    </w:rPr>
  </w:style>
  <w:style w:type="paragraph" w:customStyle="1" w:styleId="EditalNvel1">
    <w:name w:val="Edital Nível 1"/>
    <w:basedOn w:val="EditalNormal"/>
    <w:next w:val="EditalNormal"/>
    <w:autoRedefine/>
    <w:hidden/>
    <w:qFormat/>
    <w:rsid w:val="004C19E1"/>
    <w:pPr>
      <w:tabs>
        <w:tab w:val="num" w:pos="567"/>
      </w:tabs>
      <w:spacing w:before="120" w:after="120"/>
      <w:ind w:hanging="717"/>
      <w:outlineLvl w:val="2"/>
    </w:pPr>
    <w:rPr>
      <w:b/>
      <w:caps/>
    </w:rPr>
  </w:style>
  <w:style w:type="paragraph" w:customStyle="1" w:styleId="EditalNormal">
    <w:name w:val="Edital Normal"/>
    <w:basedOn w:val="Normal"/>
    <w:autoRedefine/>
    <w:hidden/>
    <w:qFormat/>
    <w:rsid w:val="004C19E1"/>
    <w:pPr>
      <w:widowControl w:val="0"/>
      <w:suppressAutoHyphens/>
      <w:autoSpaceDE w:val="0"/>
      <w:autoSpaceDN w:val="0"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color w:val="FF0000"/>
      <w:position w:val="-1"/>
      <w:sz w:val="24"/>
      <w:szCs w:val="24"/>
    </w:rPr>
  </w:style>
  <w:style w:type="paragraph" w:customStyle="1" w:styleId="Cabealhoencabezado">
    <w:name w:val="Cabeçalho.encabezado"/>
    <w:basedOn w:val="Normal"/>
    <w:autoRedefine/>
    <w:hidden/>
    <w:qFormat/>
    <w:rsid w:val="004C19E1"/>
    <w:pPr>
      <w:widowControl w:val="0"/>
      <w:tabs>
        <w:tab w:val="center" w:pos="4419"/>
        <w:tab w:val="right" w:pos="8838"/>
      </w:tabs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hAnsi="Arial"/>
      <w:position w:val="-1"/>
      <w:sz w:val="24"/>
    </w:rPr>
  </w:style>
  <w:style w:type="paragraph" w:customStyle="1" w:styleId="Contedodetabela">
    <w:name w:val="Conteúdo de tabela"/>
    <w:basedOn w:val="Corpodetexto"/>
    <w:autoRedefine/>
    <w:hidden/>
    <w:qFormat/>
    <w:rsid w:val="004C19E1"/>
    <w:pPr>
      <w:ind w:leftChars="-1" w:left="-1" w:hangingChars="1" w:hanging="1"/>
      <w:jc w:val="both"/>
      <w:textDirection w:val="btLr"/>
      <w:outlineLvl w:val="0"/>
    </w:pPr>
    <w:rPr>
      <w:rFonts w:ascii="Arial" w:hAnsi="Arial"/>
      <w:position w:val="-1"/>
      <w:sz w:val="22"/>
    </w:rPr>
  </w:style>
  <w:style w:type="paragraph" w:customStyle="1" w:styleId="Corpodetexto1">
    <w:name w:val="Corpo de texto1"/>
    <w:basedOn w:val="Normal"/>
    <w:autoRedefine/>
    <w:hidden/>
    <w:qFormat/>
    <w:rsid w:val="004C19E1"/>
    <w:pPr>
      <w:suppressAutoHyphens/>
      <w:ind w:leftChars="-1" w:left="-1" w:hangingChars="1" w:hanging="1"/>
      <w:jc w:val="both"/>
      <w:textDirection w:val="btLr"/>
      <w:outlineLvl w:val="0"/>
    </w:pPr>
    <w:rPr>
      <w:position w:val="-1"/>
      <w:sz w:val="22"/>
    </w:rPr>
  </w:style>
  <w:style w:type="paragraph" w:customStyle="1" w:styleId="Corpodetexto20">
    <w:name w:val="Corpo de texto2"/>
    <w:basedOn w:val="Normal"/>
    <w:autoRedefine/>
    <w:hidden/>
    <w:qFormat/>
    <w:rsid w:val="004C19E1"/>
    <w:pPr>
      <w:suppressAutoHyphens/>
      <w:ind w:leftChars="-1" w:left="-1" w:hangingChars="1" w:hanging="1"/>
      <w:jc w:val="both"/>
      <w:textDirection w:val="btLr"/>
      <w:outlineLvl w:val="0"/>
    </w:pPr>
    <w:rPr>
      <w:position w:val="-1"/>
      <w:sz w:val="22"/>
    </w:rPr>
  </w:style>
  <w:style w:type="character" w:customStyle="1" w:styleId="Bodytext2">
    <w:name w:val="Body text (2)_"/>
    <w:hidden/>
    <w:qFormat/>
    <w:rsid w:val="004C19E1"/>
    <w:rPr>
      <w:rFonts w:ascii="Arial" w:hAnsi="Arial"/>
      <w:w w:val="100"/>
      <w:sz w:val="22"/>
      <w:effect w:val="none"/>
      <w:shd w:val="clear" w:color="auto" w:fill="FFFFFF"/>
      <w:vertAlign w:val="baseline"/>
      <w:em w:val="none"/>
    </w:rPr>
  </w:style>
  <w:style w:type="paragraph" w:customStyle="1" w:styleId="Bodytext210">
    <w:name w:val="Body text (2)1"/>
    <w:basedOn w:val="Normal"/>
    <w:autoRedefine/>
    <w:hidden/>
    <w:qFormat/>
    <w:rsid w:val="004C19E1"/>
    <w:pPr>
      <w:shd w:val="clear" w:color="auto" w:fill="FFFFFF"/>
      <w:suppressAutoHyphens/>
      <w:spacing w:line="281" w:lineRule="atLeast"/>
      <w:ind w:leftChars="-1" w:left="420" w:hangingChars="1" w:hanging="640"/>
      <w:jc w:val="both"/>
      <w:textDirection w:val="btLr"/>
      <w:outlineLvl w:val="0"/>
    </w:pPr>
    <w:rPr>
      <w:rFonts w:ascii="Arial" w:hAnsi="Arial" w:cs="Arial"/>
      <w:position w:val="-1"/>
      <w:sz w:val="22"/>
      <w:szCs w:val="22"/>
    </w:rPr>
  </w:style>
  <w:style w:type="character" w:customStyle="1" w:styleId="Heading1">
    <w:name w:val="Heading #1_"/>
    <w:hidden/>
    <w:qFormat/>
    <w:rsid w:val="004C19E1"/>
    <w:rPr>
      <w:rFonts w:ascii="Arial" w:hAnsi="Arial"/>
      <w:b/>
      <w:w w:val="100"/>
      <w:sz w:val="22"/>
      <w:effect w:val="none"/>
      <w:shd w:val="clear" w:color="auto" w:fill="FFFFFF"/>
      <w:vertAlign w:val="baseline"/>
      <w:em w:val="none"/>
    </w:rPr>
  </w:style>
  <w:style w:type="character" w:customStyle="1" w:styleId="Bodytext2Bold">
    <w:name w:val="Body text (2) + Bold"/>
    <w:hidden/>
    <w:qFormat/>
    <w:rsid w:val="004C19E1"/>
    <w:rPr>
      <w:rFonts w:ascii="Arial" w:hAnsi="Arial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vertAlign w:val="baseline"/>
      <w:em w:val="none"/>
      <w:lang w:val="pt-PT" w:eastAsia="pt-PT"/>
    </w:rPr>
  </w:style>
  <w:style w:type="paragraph" w:customStyle="1" w:styleId="Heading11">
    <w:name w:val="Heading #11"/>
    <w:basedOn w:val="Normal"/>
    <w:autoRedefine/>
    <w:hidden/>
    <w:qFormat/>
    <w:rsid w:val="004C19E1"/>
    <w:pPr>
      <w:shd w:val="clear" w:color="auto" w:fill="FFFFFF"/>
      <w:suppressAutoHyphens/>
      <w:spacing w:line="240" w:lineRule="atLeast"/>
      <w:ind w:leftChars="-1" w:left="420" w:hangingChars="1" w:hanging="1"/>
      <w:jc w:val="both"/>
      <w:textDirection w:val="btLr"/>
      <w:outlineLvl w:val="0"/>
    </w:pPr>
    <w:rPr>
      <w:rFonts w:ascii="Arial" w:hAnsi="Arial" w:cs="Arial"/>
      <w:b/>
      <w:bCs/>
      <w:position w:val="-1"/>
      <w:sz w:val="22"/>
      <w:szCs w:val="22"/>
    </w:rPr>
  </w:style>
  <w:style w:type="character" w:customStyle="1" w:styleId="Heading10">
    <w:name w:val="Heading #1"/>
    <w:hidden/>
    <w:qFormat/>
    <w:rsid w:val="004C19E1"/>
    <w:rPr>
      <w:rFonts w:ascii="Arial" w:hAnsi="Arial"/>
      <w:color w:val="000000"/>
      <w:spacing w:val="0"/>
      <w:w w:val="100"/>
      <w:position w:val="0"/>
      <w:sz w:val="22"/>
      <w:u w:val="single"/>
      <w:effect w:val="none"/>
      <w:shd w:val="clear" w:color="auto" w:fill="FFFFFF"/>
      <w:vertAlign w:val="baseline"/>
      <w:em w:val="none"/>
      <w:lang w:val="pt-PT" w:eastAsia="pt-PT"/>
    </w:rPr>
  </w:style>
  <w:style w:type="character" w:customStyle="1" w:styleId="Bodytext3">
    <w:name w:val="Body text (3)_"/>
    <w:hidden/>
    <w:qFormat/>
    <w:rsid w:val="004C19E1"/>
    <w:rPr>
      <w:rFonts w:ascii="Arial" w:hAnsi="Arial"/>
      <w:b/>
      <w:w w:val="100"/>
      <w:sz w:val="22"/>
      <w:effect w:val="none"/>
      <w:shd w:val="clear" w:color="auto" w:fill="FFFFFF"/>
      <w:vertAlign w:val="baseline"/>
      <w:em w:val="none"/>
    </w:rPr>
  </w:style>
  <w:style w:type="character" w:customStyle="1" w:styleId="Bodytext3NotBold">
    <w:name w:val="Body text (3) + Not Bold"/>
    <w:hidden/>
    <w:qFormat/>
    <w:rsid w:val="004C19E1"/>
    <w:rPr>
      <w:rFonts w:ascii="Arial" w:hAnsi="Arial"/>
      <w:b/>
      <w:color w:val="000000"/>
      <w:spacing w:val="0"/>
      <w:w w:val="100"/>
      <w:position w:val="0"/>
      <w:sz w:val="22"/>
      <w:effect w:val="none"/>
      <w:shd w:val="clear" w:color="auto" w:fill="FFFFFF"/>
      <w:vertAlign w:val="baseline"/>
      <w:em w:val="none"/>
      <w:lang w:val="pt-PT" w:eastAsia="pt-PT"/>
    </w:rPr>
  </w:style>
  <w:style w:type="paragraph" w:customStyle="1" w:styleId="Bodytext30">
    <w:name w:val="Body text (3)"/>
    <w:basedOn w:val="Normal"/>
    <w:autoRedefine/>
    <w:hidden/>
    <w:qFormat/>
    <w:rsid w:val="004C19E1"/>
    <w:pPr>
      <w:shd w:val="clear" w:color="auto" w:fill="FFFFFF"/>
      <w:suppressAutoHyphens/>
      <w:spacing w:line="240" w:lineRule="atLeast"/>
      <w:ind w:leftChars="-1" w:left="420" w:hangingChars="1" w:hanging="1"/>
      <w:jc w:val="both"/>
      <w:textDirection w:val="btLr"/>
      <w:outlineLvl w:val="0"/>
    </w:pPr>
    <w:rPr>
      <w:rFonts w:ascii="Arial" w:hAnsi="Arial" w:cs="Arial"/>
      <w:b/>
      <w:bCs/>
      <w:position w:val="-1"/>
      <w:sz w:val="22"/>
      <w:szCs w:val="22"/>
    </w:rPr>
  </w:style>
  <w:style w:type="character" w:customStyle="1" w:styleId="Bodytext2Bold1">
    <w:name w:val="Body text (2) + Bold1"/>
    <w:aliases w:val="Italic"/>
    <w:hidden/>
    <w:qFormat/>
    <w:rsid w:val="004C19E1"/>
    <w:rPr>
      <w:rFonts w:ascii="Arial" w:hAnsi="Arial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vertAlign w:val="baseline"/>
      <w:em w:val="none"/>
      <w:lang w:val="pt-PT" w:eastAsia="pt-PT"/>
    </w:rPr>
  </w:style>
  <w:style w:type="character" w:customStyle="1" w:styleId="Bodytext6">
    <w:name w:val="Body text (6)_"/>
    <w:hidden/>
    <w:qFormat/>
    <w:rsid w:val="004C19E1"/>
    <w:rPr>
      <w:rFonts w:ascii="Arial" w:hAnsi="Arial"/>
      <w:b/>
      <w:i/>
      <w:w w:val="100"/>
      <w:sz w:val="22"/>
      <w:effect w:val="none"/>
      <w:shd w:val="clear" w:color="auto" w:fill="FFFFFF"/>
      <w:vertAlign w:val="baseline"/>
      <w:em w:val="none"/>
    </w:rPr>
  </w:style>
  <w:style w:type="character" w:customStyle="1" w:styleId="Bodytext6NotItalic">
    <w:name w:val="Body text (6) + Not Italic"/>
    <w:hidden/>
    <w:qFormat/>
    <w:rsid w:val="004C19E1"/>
    <w:rPr>
      <w:rFonts w:ascii="Arial" w:hAnsi="Arial"/>
      <w:b/>
      <w:i/>
      <w:color w:val="000000"/>
      <w:spacing w:val="0"/>
      <w:w w:val="100"/>
      <w:position w:val="0"/>
      <w:sz w:val="22"/>
      <w:effect w:val="none"/>
      <w:shd w:val="clear" w:color="auto" w:fill="FFFFFF"/>
      <w:vertAlign w:val="baseline"/>
      <w:em w:val="none"/>
      <w:lang w:val="pt-PT" w:eastAsia="pt-PT"/>
    </w:rPr>
  </w:style>
  <w:style w:type="paragraph" w:customStyle="1" w:styleId="Bodytext60">
    <w:name w:val="Body text (6)"/>
    <w:basedOn w:val="Normal"/>
    <w:autoRedefine/>
    <w:hidden/>
    <w:qFormat/>
    <w:rsid w:val="004C19E1"/>
    <w:pPr>
      <w:shd w:val="clear" w:color="auto" w:fill="FFFFFF"/>
      <w:suppressAutoHyphens/>
      <w:spacing w:before="1260" w:line="259" w:lineRule="atLeast"/>
      <w:ind w:leftChars="-1" w:left="420" w:hangingChars="1" w:hanging="1"/>
      <w:jc w:val="center"/>
      <w:textDirection w:val="btLr"/>
      <w:outlineLvl w:val="0"/>
    </w:pPr>
    <w:rPr>
      <w:rFonts w:ascii="Arial" w:hAnsi="Arial" w:cs="Arial"/>
      <w:b/>
      <w:bCs/>
      <w:i/>
      <w:iCs/>
      <w:position w:val="-1"/>
      <w:sz w:val="22"/>
      <w:szCs w:val="22"/>
    </w:rPr>
  </w:style>
  <w:style w:type="paragraph" w:customStyle="1" w:styleId="Recuodecorpodetexto31">
    <w:name w:val="Recuo de corpo de texto 31"/>
    <w:basedOn w:val="Normal"/>
    <w:autoRedefine/>
    <w:hidden/>
    <w:qFormat/>
    <w:rsid w:val="004C19E1"/>
    <w:pPr>
      <w:suppressAutoHyphens/>
      <w:autoSpaceDE w:val="0"/>
      <w:ind w:leftChars="-1" w:left="-1" w:hangingChars="1" w:hanging="1"/>
      <w:textDirection w:val="btLr"/>
      <w:outlineLvl w:val="0"/>
    </w:pPr>
    <w:rPr>
      <w:position w:val="-1"/>
      <w:szCs w:val="24"/>
      <w:lang w:eastAsia="ar-SA"/>
    </w:rPr>
  </w:style>
  <w:style w:type="paragraph" w:customStyle="1" w:styleId="Corpodetexto31">
    <w:name w:val="Corpo de texto 31"/>
    <w:basedOn w:val="Normal"/>
    <w:autoRedefine/>
    <w:hidden/>
    <w:qFormat/>
    <w:rsid w:val="004C19E1"/>
    <w:pPr>
      <w:suppressAutoHyphens/>
      <w:autoSpaceDE w:val="0"/>
      <w:ind w:leftChars="-1" w:left="-1" w:hangingChars="1" w:hanging="1"/>
      <w:jc w:val="both"/>
      <w:textDirection w:val="btLr"/>
      <w:outlineLvl w:val="0"/>
    </w:pPr>
    <w:rPr>
      <w:position w:val="-1"/>
      <w:szCs w:val="24"/>
      <w:lang w:eastAsia="ar-SA"/>
    </w:rPr>
  </w:style>
  <w:style w:type="character" w:customStyle="1" w:styleId="style11">
    <w:name w:val="style11"/>
    <w:hidden/>
    <w:qFormat/>
    <w:rsid w:val="004C19E1"/>
    <w:rPr>
      <w:rFonts w:ascii="Verdana" w:hAnsi="Verdana"/>
      <w:color w:val="000000"/>
      <w:w w:val="100"/>
      <w:sz w:val="17"/>
      <w:effect w:val="none"/>
      <w:vertAlign w:val="baseline"/>
      <w:em w:val="none"/>
    </w:rPr>
  </w:style>
  <w:style w:type="character" w:customStyle="1" w:styleId="font8brancapreta1">
    <w:name w:val="font8brancapreta1"/>
    <w:hidden/>
    <w:qFormat/>
    <w:rsid w:val="004C19E1"/>
    <w:rPr>
      <w:rFonts w:ascii="Verdana" w:hAnsi="Verdana"/>
      <w:color w:val="000000"/>
      <w:w w:val="100"/>
      <w:sz w:val="15"/>
      <w:effect w:val="none"/>
      <w:vertAlign w:val="baseline"/>
      <w:em w:val="none"/>
    </w:rPr>
  </w:style>
  <w:style w:type="paragraph" w:customStyle="1" w:styleId="xl81">
    <w:name w:val="xl81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textDirection w:val="btLr"/>
      <w:outlineLvl w:val="0"/>
    </w:pPr>
    <w:rPr>
      <w:position w:val="-1"/>
      <w:sz w:val="24"/>
      <w:szCs w:val="24"/>
    </w:rPr>
  </w:style>
  <w:style w:type="paragraph" w:customStyle="1" w:styleId="xl82">
    <w:name w:val="xl82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83">
    <w:name w:val="xl83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84">
    <w:name w:val="xl84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85">
    <w:name w:val="xl85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xl86">
    <w:name w:val="xl86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xl87">
    <w:name w:val="xl87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xl88">
    <w:name w:val="xl88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xl89">
    <w:name w:val="xl89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90">
    <w:name w:val="xl90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91">
    <w:name w:val="xl91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b/>
      <w:bCs/>
      <w:position w:val="-1"/>
      <w:sz w:val="18"/>
      <w:szCs w:val="18"/>
    </w:rPr>
  </w:style>
  <w:style w:type="paragraph" w:customStyle="1" w:styleId="xl92">
    <w:name w:val="xl92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CHAMEX">
    <w:name w:val="CHAMEX"/>
    <w:autoRedefine/>
    <w:hidden/>
    <w:qFormat/>
    <w:rsid w:val="004C19E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spacing w:val="15"/>
      <w:position w:val="-1"/>
      <w:sz w:val="24"/>
    </w:rPr>
  </w:style>
  <w:style w:type="paragraph" w:customStyle="1" w:styleId="Normal11">
    <w:name w:val="Normal11"/>
    <w:autoRedefine/>
    <w:hidden/>
    <w:qFormat/>
    <w:rsid w:val="004C19E1"/>
    <w:pPr>
      <w:widowControl w:val="0"/>
      <w:suppressAutoHyphens/>
      <w:spacing w:line="1" w:lineRule="atLeast"/>
      <w:ind w:leftChars="-1" w:left="5" w:right="5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</w:rPr>
  </w:style>
  <w:style w:type="table" w:customStyle="1" w:styleId="Estilo17">
    <w:name w:val="Estilo17"/>
    <w:basedOn w:val="TableNormal"/>
    <w:rsid w:val="004C19E1"/>
    <w:pPr>
      <w:autoSpaceDE/>
      <w:autoSpaceDN/>
      <w:jc w:val="both"/>
    </w:pPr>
    <w:rPr>
      <w:rFonts w:ascii="Times New Roman" w:hAnsi="Times New Roman"/>
      <w:sz w:val="20"/>
      <w:szCs w:val="20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14">
    <w:name w:val="Estilo14"/>
    <w:basedOn w:val="TableNormal"/>
    <w:rsid w:val="004C19E1"/>
    <w:pPr>
      <w:autoSpaceDE/>
      <w:autoSpaceDN/>
      <w:jc w:val="both"/>
    </w:pPr>
    <w:rPr>
      <w:rFonts w:ascii="Times New Roman" w:hAnsi="Times New Roman"/>
      <w:sz w:val="20"/>
      <w:szCs w:val="20"/>
      <w:lang w:val="pt-BR" w:eastAsia="pt-BR"/>
    </w:rPr>
    <w:tblPr>
      <w:tblStyleRowBandSize w:val="1"/>
      <w:tblStyleColBandSize w:val="1"/>
    </w:tblPr>
  </w:style>
  <w:style w:type="character" w:customStyle="1" w:styleId="SemEspaamentoChar">
    <w:name w:val="Sem Espaçamento Char"/>
    <w:link w:val="SemEspaamento"/>
    <w:uiPriority w:val="1"/>
    <w:locked/>
    <w:rsid w:val="001274C5"/>
  </w:style>
  <w:style w:type="paragraph" w:customStyle="1" w:styleId="paragraph">
    <w:name w:val="paragraph"/>
    <w:basedOn w:val="Normal"/>
    <w:qFormat/>
    <w:rsid w:val="00AA4DA5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1">
    <w:name w:val="Cabeçalho Char1"/>
    <w:unhideWhenUsed/>
    <w:rsid w:val="00811DF0"/>
    <w:rPr>
      <w:rFonts w:ascii="Calibri" w:eastAsia="Calibri" w:hAnsi="Calibri" w:hint="eastAsia"/>
      <w:sz w:val="24"/>
      <w:szCs w:val="24"/>
      <w:lang w:val="pt-BR" w:eastAsia="pt-BR"/>
    </w:rPr>
  </w:style>
  <w:style w:type="character" w:customStyle="1" w:styleId="normaltextrun">
    <w:name w:val="normaltextrun"/>
    <w:qFormat/>
    <w:rsid w:val="00811DF0"/>
    <w:rPr>
      <w:rFonts w:ascii="Calibri" w:eastAsia="Calibri" w:hAnsi="Calibri" w:cs="Times New Roman" w:hint="default"/>
      <w:sz w:val="22"/>
      <w:szCs w:val="22"/>
      <w:lang w:val="pt-BR" w:eastAsia="en-US" w:bidi="ar-SA"/>
    </w:rPr>
  </w:style>
  <w:style w:type="character" w:customStyle="1" w:styleId="a-truncate-full">
    <w:name w:val="a-truncate-full"/>
    <w:basedOn w:val="Fontepargpadro"/>
    <w:rsid w:val="004A111E"/>
  </w:style>
  <w:style w:type="character" w:customStyle="1" w:styleId="a-truncate-cut">
    <w:name w:val="a-truncate-cut"/>
    <w:basedOn w:val="Fontepargpadro"/>
    <w:rsid w:val="004A111E"/>
  </w:style>
  <w:style w:type="paragraph" w:customStyle="1" w:styleId="a-spacing-mini">
    <w:name w:val="a-spacing-mini"/>
    <w:basedOn w:val="Normal"/>
    <w:rsid w:val="004A111E"/>
    <w:pPr>
      <w:spacing w:before="100" w:beforeAutospacing="1" w:after="100" w:afterAutospacing="1"/>
    </w:pPr>
    <w:rPr>
      <w:sz w:val="24"/>
      <w:szCs w:val="24"/>
    </w:rPr>
  </w:style>
  <w:style w:type="character" w:customStyle="1" w:styleId="a-list-item">
    <w:name w:val="a-list-item"/>
    <w:basedOn w:val="Fontepargpadro"/>
    <w:rsid w:val="004A111E"/>
  </w:style>
  <w:style w:type="paragraph" w:customStyle="1" w:styleId="ParagraphStyle">
    <w:name w:val="Paragraph Style"/>
    <w:rsid w:val="00CE05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do Ceará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6C1F9C-75F3-4CC6-BA24-CFFD3299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15</Pages>
  <Words>5032</Words>
  <Characters>27175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DA UNIÃO</vt:lpstr>
    </vt:vector>
  </TitlesOfParts>
  <Company>TCU</Company>
  <LinksUpToDate>false</LinksUpToDate>
  <CharactersWithSpaces>32143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DA UNIÃO</dc:title>
  <dc:subject/>
  <dc:creator>luizcl</dc:creator>
  <cp:keywords/>
  <dc:description/>
  <cp:lastModifiedBy>PC BRASIL</cp:lastModifiedBy>
  <cp:revision>44</cp:revision>
  <cp:lastPrinted>2025-10-17T19:46:00Z</cp:lastPrinted>
  <dcterms:created xsi:type="dcterms:W3CDTF">2025-07-22T12:13:00Z</dcterms:created>
  <dcterms:modified xsi:type="dcterms:W3CDTF">2025-11-27T14:43:00Z</dcterms:modified>
</cp:coreProperties>
</file>