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866DD" w14:textId="77777777" w:rsidR="00BB3FE8" w:rsidRPr="00953E90" w:rsidRDefault="00BB3FE8" w:rsidP="00533A78">
      <w:pPr>
        <w:widowControl w:val="0"/>
        <w:jc w:val="center"/>
        <w:rPr>
          <w:rFonts w:ascii="Arial" w:hAnsi="Arial" w:cs="Arial"/>
          <w:b/>
          <w:color w:val="000000" w:themeColor="text1"/>
          <w:sz w:val="32"/>
          <w:szCs w:val="32"/>
        </w:rPr>
      </w:pPr>
    </w:p>
    <w:p w14:paraId="590F18EE" w14:textId="77777777" w:rsidR="00821EB2" w:rsidRPr="00953E90" w:rsidRDefault="00821EB2" w:rsidP="00533A78">
      <w:pPr>
        <w:widowControl w:val="0"/>
        <w:spacing w:after="120"/>
        <w:jc w:val="center"/>
        <w:rPr>
          <w:rFonts w:ascii="Arial" w:hAnsi="Arial" w:cs="Arial"/>
          <w:b/>
          <w:caps/>
          <w:sz w:val="32"/>
          <w:szCs w:val="32"/>
        </w:rPr>
      </w:pPr>
      <w:r w:rsidRPr="00953E90">
        <w:rPr>
          <w:rFonts w:ascii="Arial" w:hAnsi="Arial" w:cs="Arial"/>
          <w:b/>
          <w:caps/>
          <w:sz w:val="32"/>
          <w:szCs w:val="32"/>
        </w:rPr>
        <w:t>TERMO DE referência</w:t>
      </w:r>
    </w:p>
    <w:p w14:paraId="333C4AD6" w14:textId="77777777" w:rsidR="008057A1" w:rsidRPr="004E4169" w:rsidRDefault="008057A1" w:rsidP="008057A1">
      <w:pPr>
        <w:spacing w:line="259" w:lineRule="auto"/>
        <w:ind w:left="275"/>
        <w:jc w:val="center"/>
        <w:rPr>
          <w:rFonts w:ascii="Arial" w:hAnsi="Arial" w:cs="Arial"/>
          <w:b/>
          <w:i/>
          <w:sz w:val="24"/>
          <w:szCs w:val="24"/>
          <w:u w:val="single"/>
        </w:rPr>
      </w:pPr>
    </w:p>
    <w:p w14:paraId="2B0FCE8F" w14:textId="77777777" w:rsidR="00E67B49" w:rsidRPr="004E4169" w:rsidRDefault="00E67B49" w:rsidP="008057A1">
      <w:pPr>
        <w:spacing w:line="259" w:lineRule="auto"/>
        <w:ind w:left="275"/>
        <w:jc w:val="center"/>
        <w:rPr>
          <w:rFonts w:ascii="Arial" w:hAnsi="Arial" w:cs="Arial"/>
          <w:b/>
          <w:i/>
          <w:sz w:val="24"/>
          <w:szCs w:val="24"/>
          <w:u w:val="single"/>
        </w:rPr>
      </w:pPr>
    </w:p>
    <w:p w14:paraId="1873FD1F" w14:textId="77777777" w:rsidR="00E67B49" w:rsidRPr="004E4169" w:rsidRDefault="00E67B49" w:rsidP="008057A1">
      <w:pPr>
        <w:spacing w:line="259" w:lineRule="auto"/>
        <w:ind w:left="275"/>
        <w:jc w:val="center"/>
        <w:rPr>
          <w:rFonts w:ascii="Arial" w:hAnsi="Arial" w:cs="Arial"/>
          <w:b/>
          <w:i/>
          <w:sz w:val="24"/>
          <w:szCs w:val="24"/>
          <w:u w:val="single"/>
        </w:rPr>
      </w:pPr>
    </w:p>
    <w:p w14:paraId="34C25871" w14:textId="77777777" w:rsidR="00804424" w:rsidRPr="004E4169" w:rsidRDefault="00804424" w:rsidP="008057A1">
      <w:pPr>
        <w:spacing w:line="259" w:lineRule="auto"/>
        <w:ind w:left="275"/>
        <w:jc w:val="center"/>
        <w:rPr>
          <w:rFonts w:ascii="Arial" w:hAnsi="Arial" w:cs="Arial"/>
          <w:b/>
          <w:i/>
          <w:sz w:val="24"/>
          <w:szCs w:val="24"/>
          <w:u w:val="single"/>
        </w:rPr>
      </w:pPr>
    </w:p>
    <w:p w14:paraId="1EC7BA26" w14:textId="77777777" w:rsidR="008057A1" w:rsidRPr="004E4169" w:rsidRDefault="008057A1" w:rsidP="008057A1">
      <w:pPr>
        <w:pStyle w:val="Ttulo2"/>
        <w:spacing w:line="276" w:lineRule="auto"/>
        <w:jc w:val="both"/>
        <w:rPr>
          <w:rFonts w:ascii="Arial" w:hAnsi="Arial" w:cs="Arial"/>
          <w:b w:val="0"/>
          <w:szCs w:val="24"/>
        </w:rPr>
      </w:pPr>
      <w:r w:rsidRPr="004E4169">
        <w:rPr>
          <w:rFonts w:ascii="Arial" w:hAnsi="Arial" w:cs="Arial"/>
          <w:szCs w:val="24"/>
        </w:rPr>
        <w:t xml:space="preserve">1. DO OBJETO </w:t>
      </w:r>
    </w:p>
    <w:p w14:paraId="6F3D0823" w14:textId="77777777" w:rsidR="008057A1" w:rsidRPr="004E4169" w:rsidRDefault="008057A1" w:rsidP="008057A1">
      <w:pPr>
        <w:rPr>
          <w:rFonts w:ascii="Arial" w:hAnsi="Arial" w:cs="Arial"/>
          <w:sz w:val="24"/>
          <w:szCs w:val="24"/>
        </w:rPr>
      </w:pPr>
    </w:p>
    <w:p w14:paraId="01DDEDE2" w14:textId="0877E922" w:rsidR="008057A1" w:rsidRPr="00DC49F3" w:rsidRDefault="008057A1" w:rsidP="00DC49F3">
      <w:pPr>
        <w:tabs>
          <w:tab w:val="left" w:pos="451"/>
          <w:tab w:val="left" w:pos="7926"/>
          <w:tab w:val="left" w:pos="8640"/>
        </w:tabs>
        <w:jc w:val="both"/>
        <w:rPr>
          <w:rFonts w:ascii="Arial" w:hAnsi="Arial" w:cs="Arial"/>
          <w:sz w:val="32"/>
          <w:szCs w:val="32"/>
        </w:rPr>
      </w:pPr>
      <w:r w:rsidRPr="001F6ED3">
        <w:rPr>
          <w:rFonts w:ascii="Arial" w:hAnsi="Arial" w:cs="Arial"/>
          <w:sz w:val="24"/>
          <w:szCs w:val="24"/>
        </w:rPr>
        <w:t>1.1.</w:t>
      </w:r>
      <w:r w:rsidRPr="004E4169">
        <w:rPr>
          <w:rFonts w:ascii="Arial" w:hAnsi="Arial" w:cs="Arial"/>
          <w:sz w:val="24"/>
          <w:szCs w:val="24"/>
        </w:rPr>
        <w:t xml:space="preserve"> </w:t>
      </w:r>
      <w:r w:rsidR="007C780C" w:rsidRPr="00E57626">
        <w:rPr>
          <w:rFonts w:ascii="Arial" w:hAnsi="Arial" w:cs="Arial"/>
          <w:sz w:val="26"/>
          <w:szCs w:val="26"/>
        </w:rPr>
        <w:t>Contratação de empresa especializada na prestação de serviços técnicos de assessoria administrativa na área de Recursos Humanos, com ênfase na avaliação das práticas de gestão de pessoal da Prefeitura Municipal de Santo Antônio do Leste.</w:t>
      </w:r>
    </w:p>
    <w:p w14:paraId="39FBAD80" w14:textId="77777777" w:rsidR="008057A1" w:rsidRDefault="008057A1" w:rsidP="008057A1">
      <w:pPr>
        <w:ind w:right="84"/>
        <w:jc w:val="both"/>
        <w:rPr>
          <w:rFonts w:ascii="Arial" w:hAnsi="Arial" w:cs="Arial"/>
          <w:sz w:val="24"/>
          <w:szCs w:val="24"/>
        </w:rPr>
      </w:pPr>
    </w:p>
    <w:p w14:paraId="671C2DDA" w14:textId="77777777" w:rsidR="003570DD" w:rsidRPr="004E4169" w:rsidRDefault="003570DD" w:rsidP="008057A1">
      <w:pPr>
        <w:ind w:right="84"/>
        <w:jc w:val="both"/>
        <w:rPr>
          <w:rFonts w:ascii="Arial" w:hAnsi="Arial" w:cs="Arial"/>
          <w:sz w:val="24"/>
          <w:szCs w:val="24"/>
        </w:rPr>
      </w:pPr>
    </w:p>
    <w:p w14:paraId="073BDC66" w14:textId="77777777" w:rsidR="008057A1" w:rsidRPr="004E4169" w:rsidRDefault="008057A1" w:rsidP="00A155E0">
      <w:pPr>
        <w:pStyle w:val="Ttulo2"/>
        <w:spacing w:line="276" w:lineRule="auto"/>
        <w:jc w:val="both"/>
        <w:rPr>
          <w:rFonts w:ascii="Arial" w:hAnsi="Arial" w:cs="Arial"/>
          <w:szCs w:val="24"/>
        </w:rPr>
      </w:pPr>
      <w:r w:rsidRPr="004E4169">
        <w:rPr>
          <w:rFonts w:ascii="Arial" w:hAnsi="Arial" w:cs="Arial"/>
          <w:szCs w:val="24"/>
        </w:rPr>
        <w:t xml:space="preserve">2. </w:t>
      </w:r>
      <w:r w:rsidR="00A155E0" w:rsidRPr="004E4169">
        <w:rPr>
          <w:rFonts w:ascii="Arial" w:hAnsi="Arial" w:cs="Arial"/>
          <w:szCs w:val="24"/>
        </w:rPr>
        <w:t>FUNDAMENTAÇAO DA CONTRATAÇÃO E DESCRIÇAO DA SOLUÇAO COMO UM TODO</w:t>
      </w:r>
    </w:p>
    <w:p w14:paraId="1E82F7D1" w14:textId="77777777" w:rsidR="00A155E0" w:rsidRPr="004E4169" w:rsidRDefault="00A155E0" w:rsidP="00A155E0">
      <w:pPr>
        <w:rPr>
          <w:rFonts w:ascii="Arial" w:hAnsi="Arial" w:cs="Arial"/>
        </w:rPr>
      </w:pPr>
    </w:p>
    <w:p w14:paraId="5D78540F"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2.1</w:t>
      </w:r>
      <w:r w:rsidRPr="00E57626">
        <w:rPr>
          <w:rFonts w:ascii="Arial" w:hAnsi="Arial" w:cs="Arial"/>
          <w:sz w:val="24"/>
          <w:szCs w:val="24"/>
        </w:rPr>
        <w:t>. Considerando a complexidade e a crescente demanda por eficiência, legalidade e transparência na gestão pública, faz-se necessária a contratação de empresa especializada na prestação de serviços de assessoria administrativa em recursos humanos, com o objetivo de promover o aperfeiçoamento da administração e garantir o cumprimento das normativas vigentes.</w:t>
      </w:r>
    </w:p>
    <w:p w14:paraId="6C3D9F9C" w14:textId="77777777" w:rsidR="007C780C" w:rsidRPr="00E57626" w:rsidRDefault="007C780C" w:rsidP="007C780C">
      <w:pPr>
        <w:ind w:left="-5"/>
        <w:jc w:val="both"/>
        <w:rPr>
          <w:rFonts w:ascii="Arial" w:hAnsi="Arial" w:cs="Arial"/>
          <w:sz w:val="24"/>
          <w:szCs w:val="24"/>
        </w:rPr>
      </w:pPr>
    </w:p>
    <w:p w14:paraId="13210D8C"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2.2.</w:t>
      </w:r>
      <w:r w:rsidRPr="00E57626">
        <w:rPr>
          <w:rFonts w:ascii="Arial" w:hAnsi="Arial" w:cs="Arial"/>
          <w:sz w:val="24"/>
          <w:szCs w:val="24"/>
        </w:rPr>
        <w:t xml:space="preserve"> A área de Recursos Humanos é estratégica para o funcionamento do órgão público, pois envolve atividades essenciais como a gestão de pessoal, folha de pagamento, concessões legais, aposentadorias, benefícios, controle de jornada, entre outros. A complexidade das legislações trabalhista, previdenciária e administrativa, aliada à constante atualização das normas legais, exige expertise técnica e acompanhamento contínuo para evitar inconsistências, riscos jurídicos e prejuízos ao erário.</w:t>
      </w:r>
    </w:p>
    <w:p w14:paraId="761180A8" w14:textId="77777777" w:rsidR="007C780C" w:rsidRPr="00E57626" w:rsidRDefault="007C780C" w:rsidP="007C780C">
      <w:pPr>
        <w:ind w:left="-5"/>
        <w:jc w:val="both"/>
        <w:rPr>
          <w:rFonts w:ascii="Arial" w:hAnsi="Arial" w:cs="Arial"/>
          <w:sz w:val="24"/>
          <w:szCs w:val="24"/>
        </w:rPr>
      </w:pPr>
    </w:p>
    <w:p w14:paraId="1881B434"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2.3.</w:t>
      </w:r>
      <w:r w:rsidRPr="00E57626">
        <w:rPr>
          <w:rFonts w:ascii="Arial" w:hAnsi="Arial" w:cs="Arial"/>
          <w:sz w:val="24"/>
          <w:szCs w:val="24"/>
        </w:rPr>
        <w:t xml:space="preserve"> Nesse sentido, a contratação se justifica pelas seguintes razões:</w:t>
      </w:r>
    </w:p>
    <w:p w14:paraId="42EAFC71" w14:textId="77777777" w:rsidR="007C780C" w:rsidRPr="00E57626" w:rsidRDefault="007C780C" w:rsidP="007C780C">
      <w:pPr>
        <w:ind w:left="-5"/>
        <w:jc w:val="both"/>
        <w:rPr>
          <w:rFonts w:ascii="Arial" w:hAnsi="Arial" w:cs="Arial"/>
          <w:sz w:val="24"/>
          <w:szCs w:val="24"/>
        </w:rPr>
      </w:pPr>
    </w:p>
    <w:p w14:paraId="4BE354D1" w14:textId="77777777" w:rsidR="007C780C" w:rsidRPr="00E57626" w:rsidRDefault="007C780C" w:rsidP="007C780C">
      <w:pPr>
        <w:pStyle w:val="PargrafodaLista"/>
        <w:numPr>
          <w:ilvl w:val="0"/>
          <w:numId w:val="53"/>
        </w:numPr>
        <w:suppressAutoHyphens/>
        <w:jc w:val="both"/>
        <w:rPr>
          <w:rFonts w:ascii="Arial" w:hAnsi="Arial" w:cs="Arial"/>
          <w:sz w:val="24"/>
          <w:szCs w:val="24"/>
        </w:rPr>
      </w:pPr>
      <w:r w:rsidRPr="00E57626">
        <w:rPr>
          <w:rFonts w:ascii="Arial" w:hAnsi="Arial" w:cs="Arial"/>
          <w:sz w:val="24"/>
          <w:szCs w:val="24"/>
        </w:rPr>
        <w:t>A assessoria especializada permitirá identificar inconsistências nos processos de RH, como pagamentos indevidos, acúmulos de cargos irregulares, concessões indevidas de benefícios, entre outras situações que possam acarretar responsabilidade administrativa ou judicial ao órgão.</w:t>
      </w:r>
    </w:p>
    <w:p w14:paraId="6B39A0A1" w14:textId="77777777" w:rsidR="007C780C" w:rsidRPr="00E57626" w:rsidRDefault="007C780C" w:rsidP="007C780C">
      <w:pPr>
        <w:ind w:left="-5"/>
        <w:jc w:val="both"/>
        <w:rPr>
          <w:rFonts w:ascii="Arial" w:hAnsi="Arial" w:cs="Arial"/>
          <w:sz w:val="24"/>
          <w:szCs w:val="24"/>
        </w:rPr>
      </w:pPr>
    </w:p>
    <w:p w14:paraId="1CD41E00" w14:textId="77777777" w:rsidR="007C780C" w:rsidRPr="00E57626" w:rsidRDefault="007C780C" w:rsidP="007C780C">
      <w:pPr>
        <w:pStyle w:val="PargrafodaLista"/>
        <w:numPr>
          <w:ilvl w:val="0"/>
          <w:numId w:val="53"/>
        </w:numPr>
        <w:suppressAutoHyphens/>
        <w:jc w:val="both"/>
        <w:rPr>
          <w:rFonts w:ascii="Arial" w:hAnsi="Arial" w:cs="Arial"/>
          <w:sz w:val="24"/>
          <w:szCs w:val="24"/>
        </w:rPr>
      </w:pPr>
      <w:r w:rsidRPr="00E57626">
        <w:rPr>
          <w:rFonts w:ascii="Arial" w:hAnsi="Arial" w:cs="Arial"/>
          <w:sz w:val="24"/>
          <w:szCs w:val="24"/>
        </w:rPr>
        <w:t>A assessoria contribuirá para a revisão e padronização de procedimentos internos, promovendo maior eficiência, celeridade e segurança na gestão de pessoas.</w:t>
      </w:r>
    </w:p>
    <w:p w14:paraId="108FB3DB" w14:textId="77777777" w:rsidR="007C780C" w:rsidRPr="00E57626" w:rsidRDefault="007C780C" w:rsidP="007C780C">
      <w:pPr>
        <w:ind w:left="-5"/>
        <w:jc w:val="both"/>
        <w:rPr>
          <w:rFonts w:ascii="Arial" w:hAnsi="Arial" w:cs="Arial"/>
          <w:sz w:val="24"/>
          <w:szCs w:val="24"/>
        </w:rPr>
      </w:pPr>
    </w:p>
    <w:p w14:paraId="73F38177" w14:textId="77777777" w:rsidR="007C780C" w:rsidRPr="00E57626" w:rsidRDefault="007C780C" w:rsidP="007C780C">
      <w:pPr>
        <w:pStyle w:val="PargrafodaLista"/>
        <w:numPr>
          <w:ilvl w:val="0"/>
          <w:numId w:val="53"/>
        </w:numPr>
        <w:suppressAutoHyphens/>
        <w:jc w:val="both"/>
        <w:rPr>
          <w:rFonts w:ascii="Arial" w:hAnsi="Arial" w:cs="Arial"/>
          <w:sz w:val="24"/>
          <w:szCs w:val="24"/>
        </w:rPr>
      </w:pPr>
      <w:r w:rsidRPr="00E57626">
        <w:rPr>
          <w:rFonts w:ascii="Arial" w:hAnsi="Arial" w:cs="Arial"/>
          <w:sz w:val="24"/>
          <w:szCs w:val="24"/>
        </w:rPr>
        <w:t>A empresa contratada poderá oferecer orientação técnica e treinamento à equipe de servidores do setor de Recursos Humanos, promovendo a transferência de conhecimento e a autonomia futura na execução das atividades.</w:t>
      </w:r>
    </w:p>
    <w:p w14:paraId="5FBAB92D" w14:textId="77777777" w:rsidR="007C780C" w:rsidRPr="00E57626" w:rsidRDefault="007C780C" w:rsidP="007C780C">
      <w:pPr>
        <w:ind w:left="-5"/>
        <w:jc w:val="both"/>
        <w:rPr>
          <w:rFonts w:ascii="Arial" w:hAnsi="Arial" w:cs="Arial"/>
          <w:sz w:val="24"/>
          <w:szCs w:val="24"/>
        </w:rPr>
      </w:pPr>
    </w:p>
    <w:p w14:paraId="195ED26F" w14:textId="77777777" w:rsidR="007C780C" w:rsidRPr="00E57626" w:rsidRDefault="007C780C" w:rsidP="007C780C">
      <w:pPr>
        <w:pStyle w:val="PargrafodaLista"/>
        <w:numPr>
          <w:ilvl w:val="0"/>
          <w:numId w:val="53"/>
        </w:numPr>
        <w:suppressAutoHyphens/>
        <w:jc w:val="both"/>
        <w:rPr>
          <w:rFonts w:ascii="Arial" w:hAnsi="Arial" w:cs="Arial"/>
          <w:sz w:val="24"/>
          <w:szCs w:val="24"/>
        </w:rPr>
      </w:pPr>
      <w:r w:rsidRPr="00E57626">
        <w:rPr>
          <w:rFonts w:ascii="Arial" w:hAnsi="Arial" w:cs="Arial"/>
          <w:sz w:val="24"/>
          <w:szCs w:val="24"/>
        </w:rPr>
        <w:t>A consultoria especializada proporcionará a implementação de metodologias modernas e alinhadas às boas práticas de governança, controle interno e compliance.</w:t>
      </w:r>
    </w:p>
    <w:p w14:paraId="65BBB30E" w14:textId="77777777" w:rsidR="007C780C" w:rsidRPr="00E57626" w:rsidRDefault="007C780C" w:rsidP="007C780C">
      <w:pPr>
        <w:ind w:left="-5"/>
        <w:jc w:val="both"/>
        <w:rPr>
          <w:rFonts w:ascii="Arial" w:hAnsi="Arial" w:cs="Arial"/>
          <w:sz w:val="24"/>
          <w:szCs w:val="24"/>
        </w:rPr>
      </w:pPr>
    </w:p>
    <w:p w14:paraId="6CD10BE8" w14:textId="77777777" w:rsidR="007C780C" w:rsidRPr="00E57626" w:rsidRDefault="007C780C" w:rsidP="007C780C">
      <w:pPr>
        <w:pStyle w:val="PargrafodaLista"/>
        <w:numPr>
          <w:ilvl w:val="0"/>
          <w:numId w:val="53"/>
        </w:numPr>
        <w:suppressAutoHyphens/>
        <w:jc w:val="both"/>
        <w:rPr>
          <w:rFonts w:ascii="Arial" w:hAnsi="Arial" w:cs="Arial"/>
          <w:sz w:val="24"/>
          <w:szCs w:val="24"/>
        </w:rPr>
      </w:pPr>
      <w:r w:rsidRPr="00E57626">
        <w:rPr>
          <w:rFonts w:ascii="Arial" w:hAnsi="Arial" w:cs="Arial"/>
          <w:sz w:val="24"/>
          <w:szCs w:val="24"/>
        </w:rPr>
        <w:t>A contratação atende, ainda, à necessidade de adequação às recomendações e determinações de órgãos de controle externo, como tribunais de contas, que frequentemente apontam a importância das revisões nos sistemas de pessoal.</w:t>
      </w:r>
    </w:p>
    <w:p w14:paraId="2AC2ABBC"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lastRenderedPageBreak/>
        <w:t>2.4.</w:t>
      </w:r>
      <w:r w:rsidRPr="00E57626">
        <w:rPr>
          <w:rFonts w:ascii="Arial" w:hAnsi="Arial" w:cs="Arial"/>
          <w:sz w:val="24"/>
          <w:szCs w:val="24"/>
        </w:rPr>
        <w:t xml:space="preserve"> Pretende-se, com a medida, mitigar riscos relativos à constituição de passivos trabalhistas, assegurar a integridade institucional e fortalecer os mecanismos de governança, conformidade e controle interno, promovendo, assim, a melhoria contínua da gestão pública de pessoal.</w:t>
      </w:r>
    </w:p>
    <w:p w14:paraId="094306DE" w14:textId="77777777" w:rsidR="007C780C" w:rsidRPr="00E57626" w:rsidRDefault="007C780C" w:rsidP="007C780C">
      <w:pPr>
        <w:ind w:left="-5"/>
        <w:jc w:val="both"/>
        <w:rPr>
          <w:rFonts w:ascii="Arial" w:hAnsi="Arial" w:cs="Arial"/>
          <w:sz w:val="24"/>
          <w:szCs w:val="24"/>
        </w:rPr>
      </w:pPr>
    </w:p>
    <w:p w14:paraId="6B6B35A2"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2.5.</w:t>
      </w:r>
      <w:r w:rsidRPr="00E57626">
        <w:rPr>
          <w:rFonts w:ascii="Arial" w:hAnsi="Arial" w:cs="Arial"/>
          <w:sz w:val="24"/>
          <w:szCs w:val="24"/>
        </w:rPr>
        <w:t xml:space="preserve"> A análise das alternativas disponíveis demonstrou que não há, no âmbito da estrutura administrativa atual do Município, corpo técnico com qualificação e disponibilidade suficientes para a realização das atividades demandadas com a profundidade, imparcialidade e tempestividade necessárias.</w:t>
      </w:r>
    </w:p>
    <w:p w14:paraId="0AF57088" w14:textId="77777777" w:rsidR="007C780C" w:rsidRPr="00E57626" w:rsidRDefault="007C780C" w:rsidP="007C780C">
      <w:pPr>
        <w:ind w:left="-5"/>
        <w:jc w:val="both"/>
        <w:rPr>
          <w:rFonts w:ascii="Arial" w:hAnsi="Arial" w:cs="Arial"/>
          <w:sz w:val="24"/>
          <w:szCs w:val="24"/>
        </w:rPr>
      </w:pPr>
    </w:p>
    <w:p w14:paraId="04EABB72"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2.6.</w:t>
      </w:r>
      <w:r w:rsidRPr="00E57626">
        <w:rPr>
          <w:rFonts w:ascii="Arial" w:hAnsi="Arial" w:cs="Arial"/>
          <w:sz w:val="24"/>
          <w:szCs w:val="24"/>
        </w:rPr>
        <w:t xml:space="preserve"> Portanto, a contratação de empresa especializada configura-se como medida necessária, eficiente e preventiva, contribuindo para o aprimoramento da gestão pública, a correção de eventuais irregularidades e o fortalecimento da legalidade e da transparência administrativa.</w:t>
      </w:r>
    </w:p>
    <w:p w14:paraId="11EE7D02" w14:textId="77777777" w:rsidR="00A155E0" w:rsidRDefault="00A155E0" w:rsidP="00A93B3F">
      <w:pPr>
        <w:widowControl w:val="0"/>
        <w:jc w:val="both"/>
        <w:rPr>
          <w:rFonts w:ascii="Arial" w:hAnsi="Arial" w:cs="Arial"/>
          <w:color w:val="FF0000"/>
          <w:sz w:val="24"/>
          <w:szCs w:val="24"/>
        </w:rPr>
      </w:pPr>
    </w:p>
    <w:p w14:paraId="67CF053D" w14:textId="48506761" w:rsidR="00B57485" w:rsidRPr="004E4169" w:rsidRDefault="00B57485" w:rsidP="00A93B3F">
      <w:pPr>
        <w:widowControl w:val="0"/>
        <w:jc w:val="both"/>
        <w:rPr>
          <w:rFonts w:ascii="Arial" w:hAnsi="Arial" w:cs="Arial"/>
          <w:color w:val="FF0000"/>
          <w:sz w:val="24"/>
          <w:szCs w:val="24"/>
        </w:rPr>
      </w:pPr>
      <w:r w:rsidRPr="00B57485">
        <w:rPr>
          <w:rFonts w:ascii="Arial" w:hAnsi="Arial" w:cs="Arial"/>
          <w:b/>
          <w:bCs/>
          <w:sz w:val="24"/>
          <w:szCs w:val="24"/>
        </w:rPr>
        <w:t>2.7.</w:t>
      </w:r>
      <w:r>
        <w:rPr>
          <w:rFonts w:ascii="Arial" w:hAnsi="Arial" w:cs="Arial"/>
          <w:sz w:val="24"/>
          <w:szCs w:val="24"/>
        </w:rPr>
        <w:t xml:space="preserve"> </w:t>
      </w:r>
      <w:r w:rsidRPr="00936601">
        <w:rPr>
          <w:rFonts w:ascii="Arial" w:hAnsi="Arial" w:cs="Arial"/>
          <w:sz w:val="24"/>
          <w:szCs w:val="24"/>
        </w:rPr>
        <w:t xml:space="preserve">O custo estimado para contratação enquadra-se no disposto no art. 75, II, da Lei nº. 14.133, de 01 de abril de 2021, referindo-se à dispensa de licitação para contratação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w:t>
      </w:r>
      <w:bookmarkStart w:id="0" w:name="_Hlk205881433"/>
      <w:r w:rsidRPr="00936601">
        <w:rPr>
          <w:rFonts w:ascii="Arial" w:hAnsi="Arial" w:cs="Arial"/>
          <w:sz w:val="24"/>
          <w:szCs w:val="24"/>
        </w:rPr>
        <w:t xml:space="preserve">62.725,59 </w:t>
      </w:r>
      <w:bookmarkEnd w:id="0"/>
      <w:r w:rsidRPr="00936601">
        <w:rPr>
          <w:rFonts w:ascii="Arial" w:hAnsi="Arial" w:cs="Arial"/>
          <w:sz w:val="24"/>
          <w:szCs w:val="24"/>
        </w:rPr>
        <w:t>(sessenta e dois mil setecentos e vinte e cinco reais e cinquenta e nove centavos), conforme Decreto Federal nº 12.343/2024.</w:t>
      </w:r>
    </w:p>
    <w:p w14:paraId="0D2E81F9" w14:textId="77777777" w:rsidR="0045773E" w:rsidRPr="004E4169" w:rsidRDefault="0045773E" w:rsidP="00C2071A">
      <w:pPr>
        <w:pStyle w:val="Normal1"/>
        <w:widowControl/>
        <w:tabs>
          <w:tab w:val="left" w:pos="0"/>
        </w:tabs>
        <w:rPr>
          <w:rFonts w:ascii="Arial" w:hAnsi="Arial" w:cs="Arial"/>
          <w:bCs/>
          <w:color w:val="000000" w:themeColor="text1"/>
          <w:sz w:val="24"/>
          <w:szCs w:val="24"/>
        </w:rPr>
      </w:pPr>
    </w:p>
    <w:p w14:paraId="4C3CF40A" w14:textId="77777777" w:rsidR="0045773E" w:rsidRPr="004E4169" w:rsidRDefault="0045773E" w:rsidP="00C2071A">
      <w:pPr>
        <w:pStyle w:val="Normal1"/>
        <w:widowControl/>
        <w:tabs>
          <w:tab w:val="left" w:pos="0"/>
        </w:tabs>
        <w:rPr>
          <w:rFonts w:ascii="Arial" w:hAnsi="Arial" w:cs="Arial"/>
          <w:b/>
          <w:color w:val="000000" w:themeColor="text1"/>
          <w:sz w:val="24"/>
          <w:szCs w:val="24"/>
        </w:rPr>
      </w:pPr>
      <w:r w:rsidRPr="004E4169">
        <w:rPr>
          <w:rFonts w:ascii="Arial" w:hAnsi="Arial" w:cs="Arial"/>
          <w:b/>
          <w:color w:val="000000" w:themeColor="text1"/>
          <w:sz w:val="24"/>
          <w:szCs w:val="24"/>
        </w:rPr>
        <w:t>3. DOS PARAMETROS</w:t>
      </w:r>
      <w:r w:rsidRPr="004E4169">
        <w:rPr>
          <w:rFonts w:ascii="Arial" w:hAnsi="Arial" w:cs="Arial"/>
          <w:bCs/>
          <w:color w:val="000000" w:themeColor="text1"/>
          <w:sz w:val="24"/>
          <w:szCs w:val="24"/>
        </w:rPr>
        <w:t xml:space="preserve"> </w:t>
      </w:r>
      <w:r w:rsidRPr="004E4169">
        <w:rPr>
          <w:rFonts w:ascii="Arial" w:hAnsi="Arial" w:cs="Arial"/>
          <w:b/>
          <w:color w:val="000000" w:themeColor="text1"/>
          <w:sz w:val="24"/>
          <w:szCs w:val="24"/>
        </w:rPr>
        <w:t>DA LICITAÇÃO</w:t>
      </w:r>
    </w:p>
    <w:p w14:paraId="596B0184" w14:textId="77777777" w:rsidR="00C2071A" w:rsidRPr="004E4169" w:rsidRDefault="00C2071A" w:rsidP="00C2071A">
      <w:pPr>
        <w:pStyle w:val="PargrafodaLista"/>
        <w:rPr>
          <w:rFonts w:ascii="Arial" w:hAnsi="Arial" w:cs="Arial"/>
          <w:bCs/>
          <w:color w:val="000000" w:themeColor="text1"/>
          <w:sz w:val="24"/>
          <w:szCs w:val="24"/>
        </w:rPr>
      </w:pPr>
    </w:p>
    <w:p w14:paraId="792615A4" w14:textId="77777777" w:rsidR="004C366A" w:rsidRPr="004E4169"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4E4169">
        <w:rPr>
          <w:rFonts w:ascii="Arial" w:hAnsi="Arial" w:cs="Arial"/>
          <w:b/>
          <w:sz w:val="24"/>
          <w:szCs w:val="24"/>
        </w:rPr>
        <w:t>Será</w:t>
      </w:r>
      <w:r w:rsidRPr="004E4169">
        <w:rPr>
          <w:rFonts w:ascii="Arial" w:hAnsi="Arial" w:cs="Arial"/>
          <w:b/>
          <w:spacing w:val="-2"/>
          <w:sz w:val="24"/>
          <w:szCs w:val="24"/>
        </w:rPr>
        <w:t xml:space="preserve"> </w:t>
      </w:r>
      <w:r w:rsidRPr="004E4169">
        <w:rPr>
          <w:rFonts w:ascii="Arial" w:hAnsi="Arial" w:cs="Arial"/>
          <w:b/>
          <w:sz w:val="24"/>
          <w:szCs w:val="24"/>
        </w:rPr>
        <w:t>adotado</w:t>
      </w:r>
      <w:r w:rsidRPr="004E4169">
        <w:rPr>
          <w:rFonts w:ascii="Arial" w:hAnsi="Arial" w:cs="Arial"/>
          <w:b/>
          <w:spacing w:val="-2"/>
          <w:sz w:val="24"/>
          <w:szCs w:val="24"/>
        </w:rPr>
        <w:t xml:space="preserve"> </w:t>
      </w:r>
      <w:r w:rsidRPr="004E4169">
        <w:rPr>
          <w:rFonts w:ascii="Arial" w:hAnsi="Arial" w:cs="Arial"/>
          <w:b/>
          <w:sz w:val="24"/>
          <w:szCs w:val="24"/>
        </w:rPr>
        <w:t>o</w:t>
      </w:r>
      <w:r w:rsidRPr="004E4169">
        <w:rPr>
          <w:rFonts w:ascii="Arial" w:hAnsi="Arial" w:cs="Arial"/>
          <w:b/>
          <w:spacing w:val="-2"/>
          <w:sz w:val="24"/>
          <w:szCs w:val="24"/>
        </w:rPr>
        <w:t xml:space="preserve"> </w:t>
      </w:r>
      <w:r w:rsidRPr="004E4169">
        <w:rPr>
          <w:rFonts w:ascii="Arial" w:hAnsi="Arial" w:cs="Arial"/>
          <w:b/>
          <w:sz w:val="24"/>
          <w:szCs w:val="24"/>
        </w:rPr>
        <w:t>Sistema</w:t>
      </w:r>
      <w:r w:rsidRPr="004E4169">
        <w:rPr>
          <w:rFonts w:ascii="Arial" w:hAnsi="Arial" w:cs="Arial"/>
          <w:b/>
          <w:spacing w:val="-1"/>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Registro</w:t>
      </w:r>
      <w:r w:rsidRPr="004E4169">
        <w:rPr>
          <w:rFonts w:ascii="Arial" w:hAnsi="Arial" w:cs="Arial"/>
          <w:b/>
          <w:spacing w:val="-2"/>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Preços</w:t>
      </w:r>
      <w:r w:rsidRPr="004E4169">
        <w:rPr>
          <w:rFonts w:ascii="Arial" w:hAnsi="Arial" w:cs="Arial"/>
          <w:b/>
          <w:spacing w:val="-1"/>
          <w:sz w:val="24"/>
          <w:szCs w:val="24"/>
        </w:rPr>
        <w:t xml:space="preserve"> </w:t>
      </w:r>
      <w:r w:rsidRPr="004E4169">
        <w:rPr>
          <w:rFonts w:ascii="Arial" w:hAnsi="Arial" w:cs="Arial"/>
          <w:b/>
          <w:sz w:val="24"/>
          <w:szCs w:val="24"/>
        </w:rPr>
        <w:t>–</w:t>
      </w:r>
      <w:r w:rsidRPr="004E4169">
        <w:rPr>
          <w:rFonts w:ascii="Arial" w:hAnsi="Arial" w:cs="Arial"/>
          <w:b/>
          <w:spacing w:val="-3"/>
          <w:sz w:val="24"/>
          <w:szCs w:val="24"/>
        </w:rPr>
        <w:t xml:space="preserve"> </w:t>
      </w:r>
      <w:r w:rsidRPr="004E4169">
        <w:rPr>
          <w:rFonts w:ascii="Arial" w:hAnsi="Arial" w:cs="Arial"/>
          <w:b/>
          <w:sz w:val="24"/>
          <w:szCs w:val="24"/>
        </w:rPr>
        <w:t>SRP?</w:t>
      </w:r>
    </w:p>
    <w:p w14:paraId="45193BF9" w14:textId="77777777" w:rsidR="004C366A" w:rsidRPr="004E4169" w:rsidRDefault="004C366A" w:rsidP="004C366A">
      <w:pPr>
        <w:pStyle w:val="PargrafodaLista"/>
        <w:tabs>
          <w:tab w:val="left" w:pos="483"/>
        </w:tabs>
        <w:spacing w:before="120"/>
        <w:ind w:left="0"/>
        <w:contextualSpacing w:val="0"/>
        <w:rPr>
          <w:rFonts w:ascii="Arial" w:hAnsi="Arial" w:cs="Arial"/>
          <w:b/>
          <w:sz w:val="24"/>
          <w:szCs w:val="24"/>
        </w:rPr>
      </w:pPr>
    </w:p>
    <w:p w14:paraId="741EA1FC" w14:textId="5E95537C" w:rsidR="004C366A" w:rsidRPr="004E4169" w:rsidRDefault="004C366A" w:rsidP="004C366A">
      <w:pPr>
        <w:pStyle w:val="PargrafodaLista"/>
        <w:tabs>
          <w:tab w:val="left" w:pos="1452"/>
          <w:tab w:val="left" w:pos="1454"/>
        </w:tabs>
        <w:ind w:left="0"/>
        <w:rPr>
          <w:rFonts w:ascii="Arial" w:hAnsi="Arial" w:cs="Arial"/>
          <w:sz w:val="24"/>
          <w:szCs w:val="24"/>
        </w:rPr>
      </w:pPr>
      <w:proofErr w:type="gramStart"/>
      <w:r w:rsidRPr="004E4169">
        <w:rPr>
          <w:rFonts w:ascii="Arial" w:hAnsi="Arial" w:cs="Arial"/>
          <w:sz w:val="24"/>
          <w:szCs w:val="24"/>
        </w:rPr>
        <w:t xml:space="preserve">(  </w:t>
      </w:r>
      <w:proofErr w:type="gramEnd"/>
      <w:r w:rsidR="00AE7EFE">
        <w:rPr>
          <w:rFonts w:ascii="Arial" w:hAnsi="Arial" w:cs="Arial"/>
          <w:sz w:val="24"/>
          <w:szCs w:val="24"/>
        </w:rPr>
        <w:t xml:space="preserve"> </w:t>
      </w:r>
      <w:r w:rsidRPr="004E4169">
        <w:rPr>
          <w:rFonts w:ascii="Arial" w:hAnsi="Arial" w:cs="Arial"/>
          <w:sz w:val="24"/>
          <w:szCs w:val="24"/>
        </w:rPr>
        <w:t>) Sim</w:t>
      </w:r>
    </w:p>
    <w:p w14:paraId="56393B47" w14:textId="77777777" w:rsidR="00621D37" w:rsidRPr="004E4169" w:rsidRDefault="00621D37" w:rsidP="004C366A">
      <w:pPr>
        <w:pStyle w:val="PargrafodaLista"/>
        <w:tabs>
          <w:tab w:val="left" w:pos="1452"/>
          <w:tab w:val="left" w:pos="1454"/>
        </w:tabs>
        <w:ind w:left="0"/>
        <w:rPr>
          <w:rFonts w:ascii="Arial" w:hAnsi="Arial" w:cs="Arial"/>
          <w:sz w:val="24"/>
          <w:szCs w:val="24"/>
        </w:rPr>
      </w:pPr>
    </w:p>
    <w:p w14:paraId="6CA40103" w14:textId="1F434E13" w:rsidR="004C366A" w:rsidRPr="004E4169" w:rsidRDefault="004C366A" w:rsidP="004C366A">
      <w:pPr>
        <w:pStyle w:val="PargrafodaLista"/>
        <w:tabs>
          <w:tab w:val="left" w:pos="1452"/>
        </w:tabs>
        <w:ind w:left="0"/>
        <w:rPr>
          <w:rFonts w:ascii="Arial" w:hAnsi="Arial" w:cs="Arial"/>
          <w:sz w:val="24"/>
          <w:szCs w:val="24"/>
        </w:rPr>
      </w:pPr>
      <w:proofErr w:type="gramStart"/>
      <w:r w:rsidRPr="004E4169">
        <w:rPr>
          <w:rFonts w:ascii="Arial" w:hAnsi="Arial" w:cs="Arial"/>
          <w:sz w:val="24"/>
          <w:szCs w:val="24"/>
        </w:rPr>
        <w:t xml:space="preserve">( </w:t>
      </w:r>
      <w:r w:rsidR="007C780C">
        <w:rPr>
          <w:rFonts w:ascii="Arial" w:hAnsi="Arial" w:cs="Arial"/>
          <w:sz w:val="24"/>
          <w:szCs w:val="24"/>
        </w:rPr>
        <w:t>X</w:t>
      </w:r>
      <w:proofErr w:type="gramEnd"/>
      <w:r w:rsidRPr="004E4169">
        <w:rPr>
          <w:rFonts w:ascii="Arial" w:hAnsi="Arial" w:cs="Arial"/>
          <w:sz w:val="24"/>
          <w:szCs w:val="24"/>
        </w:rPr>
        <w:t xml:space="preserve"> ) Não</w:t>
      </w:r>
      <w:r w:rsidRPr="004E4169">
        <w:rPr>
          <w:rFonts w:ascii="Arial" w:hAnsi="Arial" w:cs="Arial"/>
          <w:sz w:val="24"/>
          <w:szCs w:val="24"/>
        </w:rPr>
        <w:tab/>
      </w:r>
    </w:p>
    <w:p w14:paraId="6AC7B158" w14:textId="77777777" w:rsidR="004C366A" w:rsidRPr="004E4169" w:rsidRDefault="004C366A" w:rsidP="004C366A">
      <w:pPr>
        <w:pStyle w:val="PargrafodaLista"/>
        <w:tabs>
          <w:tab w:val="left" w:pos="1452"/>
        </w:tabs>
        <w:ind w:left="196"/>
        <w:rPr>
          <w:rFonts w:ascii="Arial" w:hAnsi="Arial" w:cs="Arial"/>
          <w:sz w:val="24"/>
          <w:szCs w:val="24"/>
        </w:rPr>
      </w:pPr>
    </w:p>
    <w:p w14:paraId="09EB747C" w14:textId="77777777" w:rsidR="004C366A" w:rsidRPr="004E4169"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4E4169">
        <w:rPr>
          <w:rFonts w:ascii="Arial" w:hAnsi="Arial" w:cs="Arial"/>
          <w:b/>
          <w:sz w:val="24"/>
          <w:szCs w:val="24"/>
        </w:rPr>
        <w:t>Justificativa</w:t>
      </w:r>
      <w:r w:rsidRPr="004E4169">
        <w:rPr>
          <w:rFonts w:ascii="Arial" w:hAnsi="Arial" w:cs="Arial"/>
          <w:b/>
          <w:spacing w:val="28"/>
          <w:sz w:val="24"/>
          <w:szCs w:val="24"/>
        </w:rPr>
        <w:t xml:space="preserve"> </w:t>
      </w:r>
      <w:r w:rsidRPr="004E4169">
        <w:rPr>
          <w:rFonts w:ascii="Arial" w:hAnsi="Arial" w:cs="Arial"/>
          <w:b/>
          <w:sz w:val="24"/>
          <w:szCs w:val="24"/>
        </w:rPr>
        <w:t>para</w:t>
      </w:r>
      <w:r w:rsidRPr="004E4169">
        <w:rPr>
          <w:rFonts w:ascii="Arial" w:hAnsi="Arial" w:cs="Arial"/>
          <w:b/>
          <w:spacing w:val="29"/>
          <w:sz w:val="24"/>
          <w:szCs w:val="24"/>
        </w:rPr>
        <w:t xml:space="preserve"> </w:t>
      </w:r>
      <w:r w:rsidRPr="004E4169">
        <w:rPr>
          <w:rFonts w:ascii="Arial" w:hAnsi="Arial" w:cs="Arial"/>
          <w:b/>
          <w:sz w:val="24"/>
          <w:szCs w:val="24"/>
        </w:rPr>
        <w:t>adoção</w:t>
      </w:r>
      <w:r w:rsidRPr="004E4169">
        <w:rPr>
          <w:rFonts w:ascii="Arial" w:hAnsi="Arial" w:cs="Arial"/>
          <w:b/>
          <w:spacing w:val="28"/>
          <w:sz w:val="24"/>
          <w:szCs w:val="24"/>
        </w:rPr>
        <w:t xml:space="preserve"> </w:t>
      </w:r>
      <w:r w:rsidRPr="004E4169">
        <w:rPr>
          <w:rFonts w:ascii="Arial" w:hAnsi="Arial" w:cs="Arial"/>
          <w:b/>
          <w:sz w:val="24"/>
          <w:szCs w:val="24"/>
        </w:rPr>
        <w:t>do</w:t>
      </w:r>
      <w:r w:rsidRPr="004E4169">
        <w:rPr>
          <w:rFonts w:ascii="Arial" w:hAnsi="Arial" w:cs="Arial"/>
          <w:b/>
          <w:spacing w:val="29"/>
          <w:sz w:val="24"/>
          <w:szCs w:val="24"/>
        </w:rPr>
        <w:t xml:space="preserve"> </w:t>
      </w:r>
      <w:r w:rsidRPr="004E4169">
        <w:rPr>
          <w:rFonts w:ascii="Arial" w:hAnsi="Arial" w:cs="Arial"/>
          <w:b/>
          <w:sz w:val="24"/>
          <w:szCs w:val="24"/>
        </w:rPr>
        <w:t>Sistema</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Registro</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Preços</w:t>
      </w:r>
    </w:p>
    <w:p w14:paraId="28E061BC" w14:textId="77777777" w:rsidR="004C366A" w:rsidRPr="004E4169"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431234F9" w14:textId="2A1ABB6F" w:rsidR="004C366A" w:rsidRPr="004E4169"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4E4169">
        <w:rPr>
          <w:rFonts w:ascii="Arial" w:hAnsi="Arial" w:cs="Arial"/>
          <w:spacing w:val="-14"/>
          <w:sz w:val="24"/>
          <w:szCs w:val="24"/>
        </w:rPr>
        <w:t xml:space="preserve">(  </w:t>
      </w:r>
      <w:proofErr w:type="gramEnd"/>
      <w:r w:rsidRPr="004E4169">
        <w:rPr>
          <w:rFonts w:ascii="Arial" w:hAnsi="Arial" w:cs="Arial"/>
          <w:spacing w:val="-14"/>
          <w:sz w:val="24"/>
          <w:szCs w:val="24"/>
        </w:rPr>
        <w:t xml:space="preserve"> )  </w:t>
      </w:r>
      <w:r w:rsidRPr="004E4169">
        <w:rPr>
          <w:rFonts w:ascii="Arial" w:hAnsi="Arial" w:cs="Arial"/>
          <w:spacing w:val="-1"/>
          <w:sz w:val="24"/>
          <w:szCs w:val="24"/>
        </w:rPr>
        <w:t>quando,</w:t>
      </w:r>
      <w:r w:rsidRPr="004E4169">
        <w:rPr>
          <w:rFonts w:ascii="Arial" w:hAnsi="Arial" w:cs="Arial"/>
          <w:spacing w:val="-14"/>
          <w:sz w:val="24"/>
          <w:szCs w:val="24"/>
        </w:rPr>
        <w:t xml:space="preserve"> </w:t>
      </w:r>
      <w:r w:rsidRPr="004E4169">
        <w:rPr>
          <w:rFonts w:ascii="Arial" w:hAnsi="Arial" w:cs="Arial"/>
          <w:spacing w:val="-1"/>
          <w:sz w:val="24"/>
          <w:szCs w:val="24"/>
        </w:rPr>
        <w:t>pelas</w:t>
      </w:r>
      <w:r w:rsidRPr="004E4169">
        <w:rPr>
          <w:rFonts w:ascii="Arial" w:hAnsi="Arial" w:cs="Arial"/>
          <w:spacing w:val="-14"/>
          <w:sz w:val="24"/>
          <w:szCs w:val="24"/>
        </w:rPr>
        <w:t xml:space="preserve"> </w:t>
      </w:r>
      <w:r w:rsidRPr="004E4169">
        <w:rPr>
          <w:rFonts w:ascii="Arial" w:hAnsi="Arial" w:cs="Arial"/>
          <w:spacing w:val="-1"/>
          <w:sz w:val="24"/>
          <w:szCs w:val="24"/>
        </w:rPr>
        <w:t>características</w:t>
      </w:r>
      <w:r w:rsidRPr="004E4169">
        <w:rPr>
          <w:rFonts w:ascii="Arial" w:hAnsi="Arial" w:cs="Arial"/>
          <w:spacing w:val="-14"/>
          <w:sz w:val="24"/>
          <w:szCs w:val="24"/>
        </w:rPr>
        <w:t xml:space="preserve"> </w:t>
      </w:r>
      <w:r w:rsidRPr="004E4169">
        <w:rPr>
          <w:rFonts w:ascii="Arial" w:hAnsi="Arial" w:cs="Arial"/>
          <w:sz w:val="24"/>
          <w:szCs w:val="24"/>
        </w:rPr>
        <w:t>do</w:t>
      </w:r>
      <w:r w:rsidRPr="004E4169">
        <w:rPr>
          <w:rFonts w:ascii="Arial" w:hAnsi="Arial" w:cs="Arial"/>
          <w:spacing w:val="-14"/>
          <w:sz w:val="24"/>
          <w:szCs w:val="24"/>
        </w:rPr>
        <w:t xml:space="preserve"> </w:t>
      </w:r>
      <w:r w:rsidRPr="004E4169">
        <w:rPr>
          <w:rFonts w:ascii="Arial" w:hAnsi="Arial" w:cs="Arial"/>
          <w:sz w:val="24"/>
          <w:szCs w:val="24"/>
        </w:rPr>
        <w:t>bem</w:t>
      </w:r>
      <w:r w:rsidRPr="004E4169">
        <w:rPr>
          <w:rFonts w:ascii="Arial" w:hAnsi="Arial" w:cs="Arial"/>
          <w:spacing w:val="-13"/>
          <w:sz w:val="24"/>
          <w:szCs w:val="24"/>
        </w:rPr>
        <w:t xml:space="preserve"> </w:t>
      </w:r>
      <w:r w:rsidRPr="004E4169">
        <w:rPr>
          <w:rFonts w:ascii="Arial" w:hAnsi="Arial" w:cs="Arial"/>
          <w:sz w:val="24"/>
          <w:szCs w:val="24"/>
        </w:rPr>
        <w:t>ou</w:t>
      </w:r>
      <w:r w:rsidRPr="004E4169">
        <w:rPr>
          <w:rFonts w:ascii="Arial" w:hAnsi="Arial" w:cs="Arial"/>
          <w:spacing w:val="-14"/>
          <w:sz w:val="24"/>
          <w:szCs w:val="24"/>
        </w:rPr>
        <w:t xml:space="preserve"> </w:t>
      </w:r>
      <w:r w:rsidRPr="004E4169">
        <w:rPr>
          <w:rFonts w:ascii="Arial" w:hAnsi="Arial" w:cs="Arial"/>
          <w:sz w:val="24"/>
          <w:szCs w:val="24"/>
        </w:rPr>
        <w:t>serviço,</w:t>
      </w:r>
      <w:r w:rsidRPr="004E4169">
        <w:rPr>
          <w:rFonts w:ascii="Arial" w:hAnsi="Arial" w:cs="Arial"/>
          <w:spacing w:val="-14"/>
          <w:sz w:val="24"/>
          <w:szCs w:val="24"/>
        </w:rPr>
        <w:t xml:space="preserve"> </w:t>
      </w:r>
      <w:r w:rsidRPr="004E4169">
        <w:rPr>
          <w:rFonts w:ascii="Arial" w:hAnsi="Arial" w:cs="Arial"/>
          <w:sz w:val="24"/>
          <w:szCs w:val="24"/>
        </w:rPr>
        <w:t>houver</w:t>
      </w:r>
      <w:r w:rsidRPr="004E4169">
        <w:rPr>
          <w:rFonts w:ascii="Arial" w:hAnsi="Arial" w:cs="Arial"/>
          <w:spacing w:val="-14"/>
          <w:sz w:val="24"/>
          <w:szCs w:val="24"/>
        </w:rPr>
        <w:t xml:space="preserve"> </w:t>
      </w:r>
      <w:r w:rsidRPr="004E4169">
        <w:rPr>
          <w:rFonts w:ascii="Arial" w:hAnsi="Arial" w:cs="Arial"/>
          <w:sz w:val="24"/>
          <w:szCs w:val="24"/>
        </w:rPr>
        <w:t>necessidade</w:t>
      </w:r>
      <w:r w:rsidRPr="004E4169">
        <w:rPr>
          <w:rFonts w:ascii="Arial" w:hAnsi="Arial" w:cs="Arial"/>
          <w:spacing w:val="-14"/>
          <w:sz w:val="24"/>
          <w:szCs w:val="24"/>
        </w:rPr>
        <w:t xml:space="preserve"> </w:t>
      </w:r>
      <w:r w:rsidRPr="004E4169">
        <w:rPr>
          <w:rFonts w:ascii="Arial" w:hAnsi="Arial" w:cs="Arial"/>
          <w:sz w:val="24"/>
          <w:szCs w:val="24"/>
        </w:rPr>
        <w:t>de</w:t>
      </w:r>
      <w:r w:rsidRPr="004E4169">
        <w:rPr>
          <w:rFonts w:ascii="Arial" w:hAnsi="Arial" w:cs="Arial"/>
          <w:spacing w:val="-14"/>
          <w:sz w:val="24"/>
          <w:szCs w:val="24"/>
        </w:rPr>
        <w:t xml:space="preserve"> </w:t>
      </w:r>
      <w:r w:rsidRPr="004E4169">
        <w:rPr>
          <w:rFonts w:ascii="Arial" w:hAnsi="Arial" w:cs="Arial"/>
          <w:sz w:val="24"/>
          <w:szCs w:val="24"/>
        </w:rPr>
        <w:t>contratações</w:t>
      </w:r>
      <w:r w:rsidR="001557BE">
        <w:rPr>
          <w:rFonts w:ascii="Arial" w:hAnsi="Arial" w:cs="Arial"/>
          <w:sz w:val="24"/>
          <w:szCs w:val="24"/>
        </w:rPr>
        <w:t xml:space="preserve"> </w:t>
      </w:r>
      <w:r w:rsidRPr="004E4169">
        <w:rPr>
          <w:rFonts w:ascii="Arial" w:hAnsi="Arial" w:cs="Arial"/>
          <w:spacing w:val="-58"/>
          <w:sz w:val="24"/>
          <w:szCs w:val="24"/>
        </w:rPr>
        <w:t xml:space="preserve"> </w:t>
      </w:r>
      <w:r w:rsidRPr="004E4169">
        <w:rPr>
          <w:rFonts w:ascii="Arial" w:hAnsi="Arial" w:cs="Arial"/>
          <w:sz w:val="24"/>
          <w:szCs w:val="24"/>
        </w:rPr>
        <w:t>frequentes,</w:t>
      </w:r>
      <w:r w:rsidRPr="004E4169">
        <w:rPr>
          <w:rFonts w:ascii="Arial" w:hAnsi="Arial" w:cs="Arial"/>
          <w:spacing w:val="-2"/>
          <w:sz w:val="24"/>
          <w:szCs w:val="24"/>
        </w:rPr>
        <w:t xml:space="preserve"> </w:t>
      </w:r>
      <w:r w:rsidRPr="004E4169">
        <w:rPr>
          <w:rFonts w:ascii="Arial" w:hAnsi="Arial" w:cs="Arial"/>
          <w:sz w:val="24"/>
          <w:szCs w:val="24"/>
        </w:rPr>
        <w:t>com maior</w:t>
      </w:r>
      <w:r w:rsidRPr="004E4169">
        <w:rPr>
          <w:rFonts w:ascii="Arial" w:hAnsi="Arial" w:cs="Arial"/>
          <w:spacing w:val="-1"/>
          <w:sz w:val="24"/>
          <w:szCs w:val="24"/>
        </w:rPr>
        <w:t xml:space="preserve"> </w:t>
      </w:r>
      <w:r w:rsidRPr="004E4169">
        <w:rPr>
          <w:rFonts w:ascii="Arial" w:hAnsi="Arial" w:cs="Arial"/>
          <w:sz w:val="24"/>
          <w:szCs w:val="24"/>
        </w:rPr>
        <w:t>celeridade</w:t>
      </w:r>
      <w:r w:rsidRPr="004E4169">
        <w:rPr>
          <w:rFonts w:ascii="Arial" w:hAnsi="Arial" w:cs="Arial"/>
          <w:spacing w:val="-1"/>
          <w:sz w:val="24"/>
          <w:szCs w:val="24"/>
        </w:rPr>
        <w:t xml:space="preserve"> </w:t>
      </w:r>
      <w:r w:rsidRPr="004E4169">
        <w:rPr>
          <w:rFonts w:ascii="Arial" w:hAnsi="Arial" w:cs="Arial"/>
          <w:sz w:val="24"/>
          <w:szCs w:val="24"/>
        </w:rPr>
        <w:t>e</w:t>
      </w:r>
      <w:r w:rsidRPr="004E4169">
        <w:rPr>
          <w:rFonts w:ascii="Arial" w:hAnsi="Arial" w:cs="Arial"/>
          <w:spacing w:val="-1"/>
          <w:sz w:val="24"/>
          <w:szCs w:val="24"/>
        </w:rPr>
        <w:t xml:space="preserve"> </w:t>
      </w:r>
      <w:r w:rsidRPr="004E4169">
        <w:rPr>
          <w:rFonts w:ascii="Arial" w:hAnsi="Arial" w:cs="Arial"/>
          <w:sz w:val="24"/>
          <w:szCs w:val="24"/>
        </w:rPr>
        <w:t>transparência.</w:t>
      </w:r>
    </w:p>
    <w:p w14:paraId="2C871FD5" w14:textId="77777777" w:rsidR="004C366A" w:rsidRPr="004E4169" w:rsidRDefault="004C366A" w:rsidP="004C366A">
      <w:pPr>
        <w:pStyle w:val="PargrafodaLista"/>
        <w:tabs>
          <w:tab w:val="left" w:pos="763"/>
        </w:tabs>
        <w:spacing w:before="116" w:line="230" w:lineRule="auto"/>
        <w:ind w:left="0" w:right="228"/>
        <w:jc w:val="both"/>
        <w:rPr>
          <w:rFonts w:ascii="Arial" w:hAnsi="Arial" w:cs="Arial"/>
          <w:sz w:val="24"/>
          <w:szCs w:val="24"/>
        </w:rPr>
      </w:pPr>
    </w:p>
    <w:p w14:paraId="56DCED05" w14:textId="21B0A4CC" w:rsidR="004C366A" w:rsidRPr="004E4169"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4E4169">
        <w:rPr>
          <w:rFonts w:ascii="Arial" w:hAnsi="Arial" w:cs="Arial"/>
          <w:sz w:val="24"/>
          <w:szCs w:val="24"/>
        </w:rPr>
        <w:t>(  )</w:t>
      </w:r>
      <w:proofErr w:type="gramEnd"/>
      <w:r w:rsidRPr="004E4169">
        <w:rPr>
          <w:rFonts w:ascii="Arial" w:hAnsi="Arial" w:cs="Arial"/>
          <w:sz w:val="24"/>
          <w:szCs w:val="24"/>
        </w:rPr>
        <w:t xml:space="preserve"> quando</w:t>
      </w:r>
      <w:r w:rsidRPr="004E4169">
        <w:rPr>
          <w:rFonts w:ascii="Arial" w:hAnsi="Arial" w:cs="Arial"/>
          <w:spacing w:val="46"/>
          <w:sz w:val="24"/>
          <w:szCs w:val="24"/>
        </w:rPr>
        <w:t xml:space="preserve"> </w:t>
      </w:r>
      <w:r w:rsidRPr="004E4169">
        <w:rPr>
          <w:rFonts w:ascii="Arial" w:hAnsi="Arial" w:cs="Arial"/>
          <w:sz w:val="24"/>
          <w:szCs w:val="24"/>
        </w:rPr>
        <w:t>for</w:t>
      </w:r>
      <w:r w:rsidRPr="004E4169">
        <w:rPr>
          <w:rFonts w:ascii="Arial" w:hAnsi="Arial" w:cs="Arial"/>
          <w:spacing w:val="45"/>
          <w:sz w:val="24"/>
          <w:szCs w:val="24"/>
        </w:rPr>
        <w:t xml:space="preserve"> </w:t>
      </w:r>
      <w:r w:rsidRPr="004E4169">
        <w:rPr>
          <w:rFonts w:ascii="Arial" w:hAnsi="Arial" w:cs="Arial"/>
          <w:sz w:val="24"/>
          <w:szCs w:val="24"/>
        </w:rPr>
        <w:t>conveniente</w:t>
      </w:r>
      <w:r w:rsidRPr="004E4169">
        <w:rPr>
          <w:rFonts w:ascii="Arial" w:hAnsi="Arial" w:cs="Arial"/>
          <w:spacing w:val="46"/>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compra</w:t>
      </w:r>
      <w:r w:rsidRPr="004E4169">
        <w:rPr>
          <w:rFonts w:ascii="Arial" w:hAnsi="Arial" w:cs="Arial"/>
          <w:spacing w:val="45"/>
          <w:sz w:val="24"/>
          <w:szCs w:val="24"/>
        </w:rPr>
        <w:t xml:space="preserve"> </w:t>
      </w:r>
      <w:r w:rsidRPr="004E4169">
        <w:rPr>
          <w:rFonts w:ascii="Arial" w:hAnsi="Arial" w:cs="Arial"/>
          <w:sz w:val="24"/>
          <w:szCs w:val="24"/>
        </w:rPr>
        <w:t>de</w:t>
      </w:r>
      <w:r w:rsidRPr="004E4169">
        <w:rPr>
          <w:rFonts w:ascii="Arial" w:hAnsi="Arial" w:cs="Arial"/>
          <w:spacing w:val="46"/>
          <w:sz w:val="24"/>
          <w:szCs w:val="24"/>
        </w:rPr>
        <w:t xml:space="preserve"> </w:t>
      </w:r>
      <w:r w:rsidRPr="004E4169">
        <w:rPr>
          <w:rFonts w:ascii="Arial" w:hAnsi="Arial" w:cs="Arial"/>
          <w:sz w:val="24"/>
          <w:szCs w:val="24"/>
        </w:rPr>
        <w:t>bens</w:t>
      </w:r>
      <w:r w:rsidRPr="004E4169">
        <w:rPr>
          <w:rFonts w:ascii="Arial" w:hAnsi="Arial" w:cs="Arial"/>
          <w:spacing w:val="45"/>
          <w:sz w:val="24"/>
          <w:szCs w:val="24"/>
        </w:rPr>
        <w:t xml:space="preserve"> </w:t>
      </w:r>
      <w:r w:rsidRPr="004E4169">
        <w:rPr>
          <w:rFonts w:ascii="Arial" w:hAnsi="Arial" w:cs="Arial"/>
          <w:sz w:val="24"/>
          <w:szCs w:val="24"/>
        </w:rPr>
        <w:t>ou</w:t>
      </w:r>
      <w:r w:rsidRPr="004E4169">
        <w:rPr>
          <w:rFonts w:ascii="Arial" w:hAnsi="Arial" w:cs="Arial"/>
          <w:spacing w:val="45"/>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contratação</w:t>
      </w:r>
      <w:r w:rsidRPr="004E4169">
        <w:rPr>
          <w:rFonts w:ascii="Arial" w:hAnsi="Arial" w:cs="Arial"/>
          <w:spacing w:val="46"/>
          <w:sz w:val="24"/>
          <w:szCs w:val="24"/>
        </w:rPr>
        <w:t xml:space="preserve"> </w:t>
      </w:r>
      <w:r w:rsidRPr="004E4169">
        <w:rPr>
          <w:rFonts w:ascii="Arial" w:hAnsi="Arial" w:cs="Arial"/>
          <w:sz w:val="24"/>
          <w:szCs w:val="24"/>
        </w:rPr>
        <w:t>de</w:t>
      </w:r>
      <w:r w:rsidRPr="004E4169">
        <w:rPr>
          <w:rFonts w:ascii="Arial" w:hAnsi="Arial" w:cs="Arial"/>
          <w:spacing w:val="45"/>
          <w:sz w:val="24"/>
          <w:szCs w:val="24"/>
        </w:rPr>
        <w:t xml:space="preserve"> </w:t>
      </w:r>
      <w:r w:rsidRPr="004E4169">
        <w:rPr>
          <w:rFonts w:ascii="Arial" w:hAnsi="Arial" w:cs="Arial"/>
          <w:sz w:val="24"/>
          <w:szCs w:val="24"/>
        </w:rPr>
        <w:t>serviços</w:t>
      </w:r>
      <w:r w:rsidRPr="004E4169">
        <w:rPr>
          <w:rFonts w:ascii="Arial" w:hAnsi="Arial" w:cs="Arial"/>
          <w:spacing w:val="46"/>
          <w:sz w:val="24"/>
          <w:szCs w:val="24"/>
        </w:rPr>
        <w:t xml:space="preserve"> </w:t>
      </w:r>
      <w:r w:rsidRPr="004E4169">
        <w:rPr>
          <w:rFonts w:ascii="Arial" w:hAnsi="Arial" w:cs="Arial"/>
          <w:sz w:val="24"/>
          <w:szCs w:val="24"/>
        </w:rPr>
        <w:t>para</w:t>
      </w:r>
      <w:r w:rsidRPr="004E4169">
        <w:rPr>
          <w:rFonts w:ascii="Arial" w:hAnsi="Arial" w:cs="Arial"/>
          <w:spacing w:val="-59"/>
          <w:sz w:val="24"/>
          <w:szCs w:val="24"/>
        </w:rPr>
        <w:t xml:space="preserve"> </w:t>
      </w:r>
      <w:r w:rsidR="002C4EF0">
        <w:rPr>
          <w:rFonts w:ascii="Arial" w:hAnsi="Arial" w:cs="Arial"/>
          <w:spacing w:val="-59"/>
          <w:sz w:val="24"/>
          <w:szCs w:val="24"/>
        </w:rPr>
        <w:t xml:space="preserve">     </w:t>
      </w:r>
      <w:r w:rsidRPr="004E4169">
        <w:rPr>
          <w:rFonts w:ascii="Arial" w:hAnsi="Arial" w:cs="Arial"/>
          <w:sz w:val="24"/>
          <w:szCs w:val="24"/>
        </w:rPr>
        <w:t>atendimento</w:t>
      </w:r>
      <w:r w:rsidRPr="004E4169">
        <w:rPr>
          <w:rFonts w:ascii="Arial" w:hAnsi="Arial" w:cs="Arial"/>
          <w:spacing w:val="-1"/>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mais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um</w:t>
      </w:r>
      <w:r w:rsidRPr="004E4169">
        <w:rPr>
          <w:rFonts w:ascii="Arial" w:hAnsi="Arial" w:cs="Arial"/>
          <w:spacing w:val="-2"/>
          <w:sz w:val="24"/>
          <w:szCs w:val="24"/>
        </w:rPr>
        <w:t xml:space="preserve"> </w:t>
      </w:r>
      <w:r w:rsidRPr="004E4169">
        <w:rPr>
          <w:rFonts w:ascii="Arial" w:hAnsi="Arial" w:cs="Arial"/>
          <w:sz w:val="24"/>
          <w:szCs w:val="24"/>
        </w:rPr>
        <w:t>órgão</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entidade,</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programas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governo;</w:t>
      </w:r>
      <w:r w:rsidRPr="004E4169">
        <w:rPr>
          <w:rFonts w:ascii="Arial" w:hAnsi="Arial" w:cs="Arial"/>
          <w:spacing w:val="-2"/>
          <w:sz w:val="24"/>
          <w:szCs w:val="24"/>
        </w:rPr>
        <w:t xml:space="preserve"> </w:t>
      </w:r>
      <w:r w:rsidRPr="004E4169">
        <w:rPr>
          <w:rFonts w:ascii="Arial" w:hAnsi="Arial" w:cs="Arial"/>
          <w:sz w:val="24"/>
          <w:szCs w:val="24"/>
        </w:rPr>
        <w:t>e</w:t>
      </w:r>
    </w:p>
    <w:p w14:paraId="747DACF5" w14:textId="77777777" w:rsidR="004C366A" w:rsidRPr="004E4169" w:rsidRDefault="004C366A" w:rsidP="004C366A">
      <w:pPr>
        <w:pStyle w:val="PargrafodaLista"/>
        <w:tabs>
          <w:tab w:val="left" w:pos="1955"/>
        </w:tabs>
        <w:spacing w:before="117" w:line="230" w:lineRule="auto"/>
        <w:ind w:left="0" w:right="228"/>
        <w:jc w:val="both"/>
        <w:rPr>
          <w:rFonts w:ascii="Arial" w:hAnsi="Arial" w:cs="Arial"/>
          <w:sz w:val="24"/>
          <w:szCs w:val="24"/>
        </w:rPr>
      </w:pPr>
    </w:p>
    <w:p w14:paraId="14613289" w14:textId="10AEFD67" w:rsidR="004C366A" w:rsidRPr="004E4169"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4E4169">
        <w:rPr>
          <w:rFonts w:ascii="Arial" w:hAnsi="Arial" w:cs="Arial"/>
          <w:sz w:val="24"/>
          <w:szCs w:val="24"/>
        </w:rPr>
        <w:t>(  )</w:t>
      </w:r>
      <w:proofErr w:type="gramEnd"/>
      <w:r w:rsidRPr="004E4169">
        <w:rPr>
          <w:rFonts w:ascii="Arial" w:hAnsi="Arial" w:cs="Arial"/>
          <w:sz w:val="24"/>
          <w:szCs w:val="24"/>
        </w:rPr>
        <w:t xml:space="preserve"> quando, pela natureza do objeto, não for possível definir previamente o quantitativo</w:t>
      </w:r>
      <w:r w:rsidRPr="004E4169">
        <w:rPr>
          <w:rFonts w:ascii="Arial" w:hAnsi="Arial" w:cs="Arial"/>
          <w:spacing w:val="-59"/>
          <w:sz w:val="24"/>
          <w:szCs w:val="24"/>
        </w:rPr>
        <w:t xml:space="preserve"> </w:t>
      </w:r>
      <w:r w:rsidR="002C4EF0">
        <w:rPr>
          <w:rFonts w:ascii="Arial" w:hAnsi="Arial" w:cs="Arial"/>
          <w:spacing w:val="-59"/>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ser demandado</w:t>
      </w:r>
      <w:r w:rsidRPr="004E4169">
        <w:rPr>
          <w:rFonts w:ascii="Arial" w:hAnsi="Arial" w:cs="Arial"/>
          <w:spacing w:val="-1"/>
          <w:sz w:val="24"/>
          <w:szCs w:val="24"/>
        </w:rPr>
        <w:t xml:space="preserve"> </w:t>
      </w:r>
      <w:r w:rsidRPr="004E4169">
        <w:rPr>
          <w:rFonts w:ascii="Arial" w:hAnsi="Arial" w:cs="Arial"/>
          <w:sz w:val="24"/>
          <w:szCs w:val="24"/>
        </w:rPr>
        <w:t>pela Administração Pública.</w:t>
      </w:r>
    </w:p>
    <w:p w14:paraId="6FDC6B3D" w14:textId="77777777" w:rsidR="004C366A" w:rsidRDefault="004C366A" w:rsidP="004C366A">
      <w:pPr>
        <w:pStyle w:val="PargrafodaLista"/>
        <w:tabs>
          <w:tab w:val="left" w:pos="1452"/>
        </w:tabs>
        <w:ind w:left="196"/>
        <w:rPr>
          <w:rFonts w:ascii="Arial" w:hAnsi="Arial" w:cs="Arial"/>
          <w:sz w:val="24"/>
          <w:szCs w:val="24"/>
        </w:rPr>
      </w:pPr>
    </w:p>
    <w:p w14:paraId="0ED0329B" w14:textId="5697BA82" w:rsidR="00DD7638" w:rsidRPr="00DD7638" w:rsidRDefault="00DD7638" w:rsidP="00DD7638">
      <w:pPr>
        <w:tabs>
          <w:tab w:val="left" w:pos="1452"/>
        </w:tabs>
        <w:rPr>
          <w:rFonts w:ascii="Arial" w:hAnsi="Arial" w:cs="Arial"/>
          <w:sz w:val="24"/>
          <w:szCs w:val="24"/>
        </w:rPr>
      </w:pPr>
      <w:proofErr w:type="gramStart"/>
      <w:r w:rsidRPr="00DD7638">
        <w:rPr>
          <w:rFonts w:ascii="Arial" w:hAnsi="Arial" w:cs="Arial"/>
          <w:sz w:val="24"/>
          <w:szCs w:val="24"/>
        </w:rPr>
        <w:t>(  )</w:t>
      </w:r>
      <w:proofErr w:type="gramEnd"/>
      <w:r>
        <w:rPr>
          <w:rFonts w:ascii="Arial" w:hAnsi="Arial" w:cs="Arial"/>
          <w:sz w:val="24"/>
          <w:szCs w:val="24"/>
        </w:rPr>
        <w:t xml:space="preserve"> não se aplica.</w:t>
      </w:r>
    </w:p>
    <w:p w14:paraId="2CACB846" w14:textId="77777777" w:rsidR="007C780C" w:rsidRPr="004E4169" w:rsidRDefault="007C780C" w:rsidP="008057A1">
      <w:pPr>
        <w:rPr>
          <w:rFonts w:ascii="Arial" w:hAnsi="Arial" w:cs="Arial"/>
          <w:sz w:val="24"/>
          <w:szCs w:val="24"/>
        </w:rPr>
      </w:pPr>
    </w:p>
    <w:p w14:paraId="3EB50C58" w14:textId="77777777" w:rsidR="008057A1" w:rsidRPr="004E4169" w:rsidRDefault="00621D37" w:rsidP="008057A1">
      <w:pPr>
        <w:pStyle w:val="Ttulo2"/>
        <w:spacing w:after="35" w:line="267" w:lineRule="auto"/>
        <w:jc w:val="both"/>
        <w:rPr>
          <w:rFonts w:ascii="Arial" w:hAnsi="Arial" w:cs="Arial"/>
          <w:szCs w:val="24"/>
        </w:rPr>
      </w:pPr>
      <w:r w:rsidRPr="004E4169">
        <w:rPr>
          <w:rFonts w:ascii="Arial" w:hAnsi="Arial" w:cs="Arial"/>
          <w:szCs w:val="24"/>
        </w:rPr>
        <w:t>4</w:t>
      </w:r>
      <w:r w:rsidR="008057A1" w:rsidRPr="004E4169">
        <w:rPr>
          <w:rFonts w:ascii="Arial" w:hAnsi="Arial" w:cs="Arial"/>
          <w:szCs w:val="24"/>
        </w:rPr>
        <w:t xml:space="preserve">. DAS ESPECIFICAÇÕES </w:t>
      </w:r>
    </w:p>
    <w:p w14:paraId="42A751BA" w14:textId="77777777" w:rsidR="00521A1E" w:rsidRPr="004E4169" w:rsidRDefault="00521A1E" w:rsidP="00521A1E">
      <w:pPr>
        <w:rPr>
          <w:rFonts w:ascii="Arial" w:hAnsi="Arial" w:cs="Arial"/>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873"/>
        <w:gridCol w:w="3827"/>
        <w:gridCol w:w="709"/>
        <w:gridCol w:w="1134"/>
        <w:gridCol w:w="1701"/>
        <w:gridCol w:w="1417"/>
      </w:tblGrid>
      <w:tr w:rsidR="00080BC7" w:rsidRPr="00E57626" w14:paraId="5C3722ED" w14:textId="77777777" w:rsidTr="00080BC7">
        <w:trPr>
          <w:trHeight w:val="342"/>
          <w:jc w:val="center"/>
        </w:trPr>
        <w:tc>
          <w:tcPr>
            <w:tcW w:w="540" w:type="dxa"/>
            <w:noWrap/>
            <w:hideMark/>
          </w:tcPr>
          <w:p w14:paraId="242725E9"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ITEM</w:t>
            </w:r>
          </w:p>
        </w:tc>
        <w:tc>
          <w:tcPr>
            <w:tcW w:w="873" w:type="dxa"/>
            <w:noWrap/>
            <w:hideMark/>
          </w:tcPr>
          <w:p w14:paraId="0CE626BA"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COD TCE</w:t>
            </w:r>
          </w:p>
        </w:tc>
        <w:tc>
          <w:tcPr>
            <w:tcW w:w="3827" w:type="dxa"/>
            <w:noWrap/>
            <w:hideMark/>
          </w:tcPr>
          <w:p w14:paraId="74686131"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DESCRIÇÃO DO PRODUTO</w:t>
            </w:r>
          </w:p>
        </w:tc>
        <w:tc>
          <w:tcPr>
            <w:tcW w:w="709" w:type="dxa"/>
            <w:noWrap/>
            <w:hideMark/>
          </w:tcPr>
          <w:p w14:paraId="63659AC5"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UNID</w:t>
            </w:r>
          </w:p>
        </w:tc>
        <w:tc>
          <w:tcPr>
            <w:tcW w:w="1134" w:type="dxa"/>
            <w:noWrap/>
            <w:hideMark/>
          </w:tcPr>
          <w:p w14:paraId="4BEF6F14"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QTDE</w:t>
            </w:r>
          </w:p>
        </w:tc>
        <w:tc>
          <w:tcPr>
            <w:tcW w:w="1701" w:type="dxa"/>
          </w:tcPr>
          <w:p w14:paraId="3B85213E"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VALOR UNITARIO</w:t>
            </w:r>
          </w:p>
        </w:tc>
        <w:tc>
          <w:tcPr>
            <w:tcW w:w="1417" w:type="dxa"/>
          </w:tcPr>
          <w:p w14:paraId="7D590C3B"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VALOR TOTAL</w:t>
            </w:r>
          </w:p>
        </w:tc>
      </w:tr>
      <w:tr w:rsidR="00080BC7" w:rsidRPr="00E57626" w14:paraId="6D677D1A" w14:textId="77777777" w:rsidTr="00080BC7">
        <w:trPr>
          <w:trHeight w:val="342"/>
          <w:jc w:val="center"/>
        </w:trPr>
        <w:tc>
          <w:tcPr>
            <w:tcW w:w="540" w:type="dxa"/>
            <w:noWrap/>
          </w:tcPr>
          <w:p w14:paraId="4A43C2BA"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1</w:t>
            </w:r>
          </w:p>
        </w:tc>
        <w:tc>
          <w:tcPr>
            <w:tcW w:w="873" w:type="dxa"/>
            <w:shd w:val="clear" w:color="000000" w:fill="FFFFFF"/>
            <w:noWrap/>
            <w:vAlign w:val="center"/>
          </w:tcPr>
          <w:p w14:paraId="2492313D"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340655-5</w:t>
            </w:r>
          </w:p>
        </w:tc>
        <w:tc>
          <w:tcPr>
            <w:tcW w:w="3827" w:type="dxa"/>
            <w:noWrap/>
          </w:tcPr>
          <w:p w14:paraId="1777B892" w14:textId="77777777" w:rsidR="00080BC7" w:rsidRPr="00080BC7" w:rsidRDefault="00080BC7" w:rsidP="008018B0">
            <w:pPr>
              <w:pStyle w:val="Ttulo5"/>
              <w:shd w:val="clear" w:color="auto" w:fill="FFFFFF"/>
              <w:jc w:val="both"/>
              <w:rPr>
                <w:rFonts w:ascii="Arial" w:hAnsi="Arial" w:cs="Arial"/>
                <w:b w:val="0"/>
                <w:bCs/>
                <w:sz w:val="16"/>
                <w:szCs w:val="16"/>
              </w:rPr>
            </w:pPr>
            <w:r w:rsidRPr="00080BC7">
              <w:rPr>
                <w:rFonts w:ascii="Arial" w:hAnsi="Arial" w:cs="Arial"/>
                <w:b w:val="0"/>
                <w:bCs/>
                <w:sz w:val="16"/>
                <w:szCs w:val="16"/>
              </w:rPr>
              <w:t>PRESTAÇÃO DE SERVIÇOS TÉCNICOS ESPECIALIZADOS DE ASSESSORIA ADMINISTRATIVA PARA RECURSOS HUMANOS</w:t>
            </w:r>
          </w:p>
        </w:tc>
        <w:tc>
          <w:tcPr>
            <w:tcW w:w="709" w:type="dxa"/>
            <w:shd w:val="clear" w:color="000000" w:fill="FFFFFF"/>
            <w:vAlign w:val="center"/>
          </w:tcPr>
          <w:p w14:paraId="66F0707C"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SERV</w:t>
            </w:r>
          </w:p>
        </w:tc>
        <w:tc>
          <w:tcPr>
            <w:tcW w:w="1134" w:type="dxa"/>
            <w:noWrap/>
          </w:tcPr>
          <w:p w14:paraId="31182EC6" w14:textId="77777777" w:rsidR="00080BC7" w:rsidRPr="00E57626" w:rsidRDefault="00080BC7" w:rsidP="008018B0">
            <w:pPr>
              <w:jc w:val="center"/>
              <w:rPr>
                <w:rFonts w:ascii="Arial" w:hAnsi="Arial" w:cs="Arial"/>
                <w:sz w:val="16"/>
                <w:szCs w:val="16"/>
              </w:rPr>
            </w:pPr>
          </w:p>
          <w:p w14:paraId="07C720B9"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02 MESES</w:t>
            </w:r>
          </w:p>
        </w:tc>
        <w:tc>
          <w:tcPr>
            <w:tcW w:w="1701" w:type="dxa"/>
          </w:tcPr>
          <w:p w14:paraId="7D3F14EC" w14:textId="77777777" w:rsidR="00080BC7" w:rsidRPr="00E57626" w:rsidRDefault="00080BC7" w:rsidP="008018B0">
            <w:pPr>
              <w:jc w:val="center"/>
              <w:rPr>
                <w:rFonts w:ascii="Arial" w:hAnsi="Arial" w:cs="Arial"/>
                <w:sz w:val="16"/>
                <w:szCs w:val="16"/>
              </w:rPr>
            </w:pPr>
          </w:p>
          <w:p w14:paraId="78129904" w14:textId="620B8332" w:rsidR="00080BC7" w:rsidRPr="00E57626" w:rsidRDefault="00080BC7" w:rsidP="008018B0">
            <w:pPr>
              <w:jc w:val="center"/>
              <w:rPr>
                <w:rFonts w:ascii="Arial" w:hAnsi="Arial" w:cs="Arial"/>
                <w:sz w:val="16"/>
                <w:szCs w:val="16"/>
              </w:rPr>
            </w:pPr>
            <w:r w:rsidRPr="00E57626">
              <w:rPr>
                <w:rFonts w:ascii="Arial" w:hAnsi="Arial" w:cs="Arial"/>
                <w:sz w:val="16"/>
                <w:szCs w:val="16"/>
              </w:rPr>
              <w:t xml:space="preserve">R$ </w:t>
            </w:r>
            <w:r w:rsidR="00A73CA1">
              <w:rPr>
                <w:rFonts w:ascii="Arial" w:hAnsi="Arial" w:cs="Arial"/>
                <w:sz w:val="16"/>
                <w:szCs w:val="16"/>
              </w:rPr>
              <w:t>6.900,00</w:t>
            </w:r>
          </w:p>
        </w:tc>
        <w:tc>
          <w:tcPr>
            <w:tcW w:w="1417" w:type="dxa"/>
          </w:tcPr>
          <w:p w14:paraId="7C85353F" w14:textId="77777777" w:rsidR="00080BC7" w:rsidRPr="00E57626" w:rsidRDefault="00080BC7" w:rsidP="008018B0">
            <w:pPr>
              <w:jc w:val="center"/>
              <w:rPr>
                <w:rFonts w:ascii="Arial" w:hAnsi="Arial" w:cs="Arial"/>
                <w:sz w:val="16"/>
                <w:szCs w:val="16"/>
              </w:rPr>
            </w:pPr>
          </w:p>
          <w:p w14:paraId="1D58A966" w14:textId="2CF01847" w:rsidR="00080BC7" w:rsidRPr="00E57626" w:rsidRDefault="00080BC7" w:rsidP="008018B0">
            <w:pPr>
              <w:jc w:val="center"/>
              <w:rPr>
                <w:rFonts w:ascii="Arial" w:hAnsi="Arial" w:cs="Arial"/>
                <w:sz w:val="16"/>
                <w:szCs w:val="16"/>
              </w:rPr>
            </w:pPr>
            <w:r w:rsidRPr="00E57626">
              <w:rPr>
                <w:rFonts w:ascii="Arial" w:hAnsi="Arial" w:cs="Arial"/>
                <w:sz w:val="16"/>
                <w:szCs w:val="16"/>
              </w:rPr>
              <w:t xml:space="preserve">R$ </w:t>
            </w:r>
            <w:r w:rsidR="00A73CA1">
              <w:rPr>
                <w:rFonts w:ascii="Arial" w:hAnsi="Arial" w:cs="Arial"/>
                <w:sz w:val="16"/>
                <w:szCs w:val="16"/>
              </w:rPr>
              <w:t>13.800,00</w:t>
            </w:r>
          </w:p>
        </w:tc>
      </w:tr>
    </w:tbl>
    <w:p w14:paraId="77FD8444" w14:textId="77777777" w:rsidR="004C19E1" w:rsidRDefault="004C19E1" w:rsidP="004C19E1">
      <w:pPr>
        <w:widowControl w:val="0"/>
        <w:spacing w:after="120"/>
        <w:jc w:val="both"/>
        <w:rPr>
          <w:rFonts w:ascii="Arial" w:hAnsi="Arial" w:cs="Arial"/>
          <w:sz w:val="24"/>
          <w:szCs w:val="24"/>
        </w:rPr>
      </w:pPr>
    </w:p>
    <w:p w14:paraId="5222EB51" w14:textId="77777777" w:rsidR="00080BC7" w:rsidRDefault="00080BC7" w:rsidP="004C19E1">
      <w:pPr>
        <w:widowControl w:val="0"/>
        <w:spacing w:after="120"/>
        <w:jc w:val="both"/>
        <w:rPr>
          <w:rFonts w:ascii="Arial" w:hAnsi="Arial" w:cs="Arial"/>
          <w:sz w:val="24"/>
          <w:szCs w:val="24"/>
        </w:rPr>
      </w:pPr>
    </w:p>
    <w:p w14:paraId="53C815EB" w14:textId="7BF22B86" w:rsidR="001274C5" w:rsidRPr="003D62E5" w:rsidRDefault="001274C5" w:rsidP="003D62E5">
      <w:pPr>
        <w:pStyle w:val="PargrafodaLista"/>
        <w:widowControl w:val="0"/>
        <w:numPr>
          <w:ilvl w:val="0"/>
          <w:numId w:val="59"/>
        </w:numPr>
        <w:tabs>
          <w:tab w:val="left" w:pos="284"/>
        </w:tabs>
        <w:spacing w:after="120"/>
        <w:ind w:left="0" w:firstLine="0"/>
        <w:jc w:val="both"/>
        <w:rPr>
          <w:rFonts w:ascii="Arial" w:hAnsi="Arial" w:cs="Arial"/>
          <w:b/>
          <w:bCs/>
          <w:sz w:val="24"/>
          <w:szCs w:val="24"/>
        </w:rPr>
      </w:pPr>
      <w:r w:rsidRPr="003D62E5">
        <w:rPr>
          <w:rFonts w:ascii="Arial" w:hAnsi="Arial" w:cs="Arial"/>
          <w:b/>
          <w:bCs/>
          <w:sz w:val="24"/>
          <w:szCs w:val="24"/>
        </w:rPr>
        <w:lastRenderedPageBreak/>
        <w:t>– DA EXECUÇÃO DO SERVIÇO</w:t>
      </w:r>
      <w:r w:rsidR="00BF41A4" w:rsidRPr="003D62E5">
        <w:rPr>
          <w:rFonts w:ascii="Arial" w:hAnsi="Arial" w:cs="Arial"/>
          <w:b/>
          <w:bCs/>
          <w:sz w:val="24"/>
          <w:szCs w:val="24"/>
        </w:rPr>
        <w:t xml:space="preserve"> E REQUISITOS DA CONTRATAÇÃO</w:t>
      </w:r>
    </w:p>
    <w:p w14:paraId="7CD6200F" w14:textId="548B3772" w:rsidR="003D62E5" w:rsidRPr="003D62E5" w:rsidRDefault="003D62E5" w:rsidP="003D62E5">
      <w:pPr>
        <w:pStyle w:val="PargrafodaLista"/>
        <w:numPr>
          <w:ilvl w:val="1"/>
          <w:numId w:val="59"/>
        </w:numPr>
        <w:tabs>
          <w:tab w:val="left" w:pos="567"/>
        </w:tabs>
        <w:suppressAutoHyphens/>
        <w:ind w:left="0" w:firstLine="0"/>
        <w:jc w:val="both"/>
        <w:rPr>
          <w:rFonts w:ascii="Arial" w:hAnsi="Arial" w:cs="Arial"/>
          <w:b/>
          <w:bCs/>
          <w:sz w:val="24"/>
          <w:szCs w:val="24"/>
        </w:rPr>
      </w:pPr>
      <w:r w:rsidRPr="003D62E5">
        <w:rPr>
          <w:rFonts w:ascii="Arial" w:hAnsi="Arial" w:cs="Arial"/>
          <w:sz w:val="24"/>
          <w:szCs w:val="24"/>
        </w:rPr>
        <w:t>A empresa contratada deverá atender, minimamente, aos seguintes requisitos:</w:t>
      </w:r>
    </w:p>
    <w:p w14:paraId="3D98EBCA" w14:textId="77777777" w:rsidR="003D62E5" w:rsidRPr="00E57626" w:rsidRDefault="003D62E5" w:rsidP="003D62E5">
      <w:pPr>
        <w:pStyle w:val="PargrafodaLista"/>
        <w:tabs>
          <w:tab w:val="left" w:pos="567"/>
        </w:tabs>
        <w:ind w:left="0"/>
        <w:jc w:val="both"/>
        <w:rPr>
          <w:rFonts w:ascii="Arial" w:hAnsi="Arial" w:cs="Arial"/>
          <w:sz w:val="24"/>
          <w:szCs w:val="24"/>
        </w:rPr>
      </w:pPr>
      <w:r w:rsidRPr="00E57626">
        <w:rPr>
          <w:rFonts w:ascii="Arial" w:hAnsi="Arial" w:cs="Arial"/>
          <w:sz w:val="24"/>
          <w:szCs w:val="24"/>
        </w:rPr>
        <w:br/>
        <w:t>a) Comprovação de experiência mínima de 5 (cinco) anos na execução de serviços de natureza semelhante, por meio da apresentação de atestados de capacidade técnica emitidos por entidades públicas.</w:t>
      </w:r>
    </w:p>
    <w:p w14:paraId="2E9A8677" w14:textId="77777777" w:rsidR="003D62E5" w:rsidRPr="00E57626" w:rsidRDefault="003D62E5" w:rsidP="003D62E5">
      <w:pPr>
        <w:pStyle w:val="PargrafodaLista"/>
        <w:tabs>
          <w:tab w:val="left" w:pos="567"/>
        </w:tabs>
        <w:ind w:left="0"/>
        <w:jc w:val="both"/>
        <w:rPr>
          <w:rFonts w:ascii="Arial" w:hAnsi="Arial" w:cs="Arial"/>
          <w:sz w:val="24"/>
          <w:szCs w:val="24"/>
        </w:rPr>
      </w:pPr>
      <w:r w:rsidRPr="00E57626">
        <w:rPr>
          <w:rFonts w:ascii="Arial" w:hAnsi="Arial" w:cs="Arial"/>
          <w:sz w:val="24"/>
          <w:szCs w:val="24"/>
        </w:rPr>
        <w:br/>
        <w:t>b) Deverá possuir em seu quadro técnico, de forma permanente ou contratada, profissionais com formação compatível com a natureza do serviço, incluindo analistas de RH, administradores, contadores e/ou advogados especializados em direito administrativo e previdenciário.</w:t>
      </w:r>
    </w:p>
    <w:p w14:paraId="79255426" w14:textId="77777777" w:rsidR="003D62E5" w:rsidRPr="00E57626" w:rsidRDefault="003D62E5" w:rsidP="003D62E5">
      <w:pPr>
        <w:pStyle w:val="PargrafodaLista"/>
        <w:tabs>
          <w:tab w:val="left" w:pos="567"/>
        </w:tabs>
        <w:ind w:left="0"/>
        <w:jc w:val="both"/>
        <w:rPr>
          <w:rFonts w:ascii="Arial" w:hAnsi="Arial" w:cs="Arial"/>
          <w:sz w:val="24"/>
          <w:szCs w:val="24"/>
        </w:rPr>
      </w:pPr>
      <w:r w:rsidRPr="00E57626">
        <w:rPr>
          <w:rFonts w:ascii="Arial" w:hAnsi="Arial" w:cs="Arial"/>
          <w:sz w:val="24"/>
          <w:szCs w:val="24"/>
        </w:rPr>
        <w:br/>
        <w:t>c) Capacidade técnica para elaboração de diagnóstico organizacional, com identificação de pontos críticos e proposição de medidas corretivas e preventivas;</w:t>
      </w:r>
    </w:p>
    <w:p w14:paraId="281A3C9A" w14:textId="77777777" w:rsidR="003D62E5" w:rsidRPr="00E57626" w:rsidRDefault="003D62E5" w:rsidP="003D62E5">
      <w:pPr>
        <w:pStyle w:val="PargrafodaLista"/>
        <w:tabs>
          <w:tab w:val="left" w:pos="567"/>
        </w:tabs>
        <w:ind w:left="0"/>
        <w:jc w:val="both"/>
        <w:rPr>
          <w:rFonts w:ascii="Arial" w:hAnsi="Arial" w:cs="Arial"/>
          <w:b/>
          <w:bCs/>
          <w:sz w:val="24"/>
          <w:szCs w:val="24"/>
        </w:rPr>
      </w:pPr>
      <w:r w:rsidRPr="00E57626">
        <w:rPr>
          <w:rFonts w:ascii="Arial" w:hAnsi="Arial" w:cs="Arial"/>
          <w:sz w:val="24"/>
          <w:szCs w:val="24"/>
        </w:rPr>
        <w:br/>
        <w:t>d) Comprometimento formal com a confidencialidade e o sigilo das informações acessadas em decorrência da execução contratual.</w:t>
      </w:r>
    </w:p>
    <w:p w14:paraId="1193B119" w14:textId="77777777" w:rsidR="003D62E5" w:rsidRPr="00E57626" w:rsidRDefault="003D62E5" w:rsidP="003D62E5">
      <w:pPr>
        <w:ind w:left="-5"/>
        <w:jc w:val="both"/>
        <w:rPr>
          <w:rFonts w:ascii="Arial" w:hAnsi="Arial" w:cs="Arial"/>
          <w:b/>
          <w:bCs/>
          <w:sz w:val="24"/>
          <w:szCs w:val="24"/>
        </w:rPr>
      </w:pPr>
    </w:p>
    <w:p w14:paraId="69FDB4B1" w14:textId="128F0F56" w:rsidR="003D62E5" w:rsidRPr="003D62E5" w:rsidRDefault="003D62E5" w:rsidP="003D62E5">
      <w:pPr>
        <w:pStyle w:val="PargrafodaLista"/>
        <w:numPr>
          <w:ilvl w:val="1"/>
          <w:numId w:val="59"/>
        </w:numPr>
        <w:suppressAutoHyphens/>
        <w:jc w:val="both"/>
        <w:rPr>
          <w:rFonts w:ascii="Arial" w:hAnsi="Arial" w:cs="Arial"/>
          <w:sz w:val="24"/>
          <w:szCs w:val="24"/>
        </w:rPr>
      </w:pPr>
      <w:r w:rsidRPr="003D62E5">
        <w:rPr>
          <w:rFonts w:ascii="Arial" w:hAnsi="Arial" w:cs="Arial"/>
          <w:sz w:val="24"/>
          <w:szCs w:val="24"/>
        </w:rPr>
        <w:t>A empresa contratada deverá executar, no mínimo, as seguintes atividades:</w:t>
      </w:r>
    </w:p>
    <w:p w14:paraId="4509D560" w14:textId="77777777" w:rsidR="003D62E5" w:rsidRPr="00E57626" w:rsidRDefault="003D62E5" w:rsidP="003D62E5">
      <w:pPr>
        <w:jc w:val="both"/>
        <w:rPr>
          <w:rFonts w:ascii="Arial" w:hAnsi="Arial" w:cs="Arial"/>
          <w:b/>
          <w:bCs/>
          <w:sz w:val="24"/>
          <w:szCs w:val="24"/>
        </w:rPr>
      </w:pPr>
    </w:p>
    <w:p w14:paraId="254B8D02" w14:textId="77777777" w:rsidR="003D62E5" w:rsidRPr="00E57626" w:rsidRDefault="003D62E5" w:rsidP="003D62E5">
      <w:pPr>
        <w:jc w:val="both"/>
        <w:rPr>
          <w:rFonts w:ascii="Arial" w:hAnsi="Arial" w:cs="Arial"/>
          <w:b/>
          <w:bCs/>
          <w:sz w:val="24"/>
          <w:szCs w:val="24"/>
        </w:rPr>
      </w:pPr>
    </w:p>
    <w:p w14:paraId="5E6D43FE"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t>Assessoria Administrativa</w:t>
      </w:r>
    </w:p>
    <w:p w14:paraId="20D63EF1" w14:textId="77777777" w:rsidR="003D62E5" w:rsidRPr="00E57626" w:rsidRDefault="003D62E5" w:rsidP="003D62E5">
      <w:pPr>
        <w:numPr>
          <w:ilvl w:val="0"/>
          <w:numId w:val="55"/>
        </w:numPr>
        <w:tabs>
          <w:tab w:val="clear" w:pos="720"/>
          <w:tab w:val="num" w:pos="567"/>
        </w:tabs>
        <w:ind w:left="0" w:firstLine="0"/>
        <w:jc w:val="both"/>
        <w:rPr>
          <w:rFonts w:ascii="Arial" w:hAnsi="Arial" w:cs="Arial"/>
          <w:sz w:val="24"/>
          <w:szCs w:val="24"/>
        </w:rPr>
      </w:pPr>
      <w:r w:rsidRPr="00E57626">
        <w:rPr>
          <w:rFonts w:ascii="Arial" w:hAnsi="Arial" w:cs="Arial"/>
          <w:sz w:val="24"/>
          <w:szCs w:val="24"/>
        </w:rPr>
        <w:t>Apoio técnico e jurídico na interpretação e aplicação da legislação de pessoal;</w:t>
      </w:r>
    </w:p>
    <w:p w14:paraId="56396AF5" w14:textId="77777777" w:rsidR="003D62E5" w:rsidRPr="00E57626" w:rsidRDefault="003D62E5" w:rsidP="003D62E5">
      <w:pPr>
        <w:numPr>
          <w:ilvl w:val="0"/>
          <w:numId w:val="55"/>
        </w:numPr>
        <w:tabs>
          <w:tab w:val="clear" w:pos="720"/>
          <w:tab w:val="num" w:pos="567"/>
        </w:tabs>
        <w:ind w:left="0" w:firstLine="0"/>
        <w:jc w:val="both"/>
        <w:rPr>
          <w:rFonts w:ascii="Arial" w:hAnsi="Arial" w:cs="Arial"/>
          <w:sz w:val="24"/>
          <w:szCs w:val="24"/>
        </w:rPr>
      </w:pPr>
      <w:r w:rsidRPr="00E57626">
        <w:rPr>
          <w:rFonts w:ascii="Arial" w:hAnsi="Arial" w:cs="Arial"/>
          <w:sz w:val="24"/>
          <w:szCs w:val="24"/>
        </w:rPr>
        <w:t>Proposição de medidas corretivas e/ou preventivas para adequação dos procedimentos internos;</w:t>
      </w:r>
    </w:p>
    <w:p w14:paraId="73C916D0" w14:textId="77777777" w:rsidR="003D62E5" w:rsidRPr="00E57626" w:rsidRDefault="003D62E5" w:rsidP="003D62E5">
      <w:pPr>
        <w:numPr>
          <w:ilvl w:val="0"/>
          <w:numId w:val="55"/>
        </w:numPr>
        <w:tabs>
          <w:tab w:val="clear" w:pos="720"/>
          <w:tab w:val="num" w:pos="567"/>
        </w:tabs>
        <w:ind w:left="0" w:firstLine="0"/>
        <w:jc w:val="both"/>
        <w:rPr>
          <w:rFonts w:ascii="Arial" w:hAnsi="Arial" w:cs="Arial"/>
          <w:sz w:val="24"/>
          <w:szCs w:val="24"/>
        </w:rPr>
      </w:pPr>
      <w:r w:rsidRPr="00E57626">
        <w:rPr>
          <w:rFonts w:ascii="Arial" w:hAnsi="Arial" w:cs="Arial"/>
          <w:sz w:val="24"/>
          <w:szCs w:val="24"/>
        </w:rPr>
        <w:t>Revisão e padronização de fluxos administrativos e normativos relacionados à gestão de pessoas;</w:t>
      </w:r>
    </w:p>
    <w:p w14:paraId="047D134A" w14:textId="77777777" w:rsidR="003D62E5" w:rsidRPr="00E57626" w:rsidRDefault="003D62E5" w:rsidP="003D62E5">
      <w:pPr>
        <w:numPr>
          <w:ilvl w:val="0"/>
          <w:numId w:val="55"/>
        </w:numPr>
        <w:tabs>
          <w:tab w:val="clear" w:pos="720"/>
          <w:tab w:val="num" w:pos="567"/>
        </w:tabs>
        <w:ind w:left="0" w:firstLine="0"/>
        <w:jc w:val="both"/>
        <w:rPr>
          <w:rFonts w:ascii="Arial" w:hAnsi="Arial" w:cs="Arial"/>
          <w:sz w:val="24"/>
          <w:szCs w:val="24"/>
        </w:rPr>
      </w:pPr>
      <w:r w:rsidRPr="00E57626">
        <w:rPr>
          <w:rFonts w:ascii="Arial" w:hAnsi="Arial" w:cs="Arial"/>
          <w:sz w:val="24"/>
          <w:szCs w:val="24"/>
        </w:rPr>
        <w:t>Elaboração de relatórios gerenciais, pareceres técnicos e planos de ação.</w:t>
      </w:r>
    </w:p>
    <w:p w14:paraId="4D59BCBF" w14:textId="77777777" w:rsidR="003D62E5" w:rsidRPr="00E57626" w:rsidRDefault="003D62E5" w:rsidP="003D62E5">
      <w:pPr>
        <w:numPr>
          <w:ilvl w:val="0"/>
          <w:numId w:val="55"/>
        </w:numPr>
        <w:tabs>
          <w:tab w:val="clear" w:pos="720"/>
          <w:tab w:val="left" w:pos="567"/>
        </w:tabs>
        <w:ind w:left="0" w:firstLine="0"/>
        <w:jc w:val="both"/>
        <w:rPr>
          <w:rFonts w:ascii="Arial" w:hAnsi="Arial" w:cs="Arial"/>
          <w:sz w:val="24"/>
          <w:szCs w:val="24"/>
        </w:rPr>
      </w:pPr>
      <w:r w:rsidRPr="00E57626">
        <w:rPr>
          <w:rFonts w:ascii="Arial" w:hAnsi="Arial" w:cs="Arial"/>
          <w:sz w:val="24"/>
          <w:szCs w:val="24"/>
        </w:rPr>
        <w:t>Análise da legalidade dos atos de admissão, concessão de benefícios, aposentadorias e pensões;</w:t>
      </w:r>
    </w:p>
    <w:p w14:paraId="06AAD471" w14:textId="77777777" w:rsidR="003D62E5" w:rsidRPr="00E57626" w:rsidRDefault="003D62E5" w:rsidP="003D62E5">
      <w:pPr>
        <w:numPr>
          <w:ilvl w:val="0"/>
          <w:numId w:val="55"/>
        </w:numPr>
        <w:tabs>
          <w:tab w:val="clear" w:pos="720"/>
          <w:tab w:val="left" w:pos="567"/>
        </w:tabs>
        <w:ind w:left="0" w:firstLine="0"/>
        <w:jc w:val="both"/>
        <w:rPr>
          <w:rFonts w:ascii="Arial" w:hAnsi="Arial" w:cs="Arial"/>
          <w:sz w:val="24"/>
          <w:szCs w:val="24"/>
        </w:rPr>
      </w:pPr>
      <w:r w:rsidRPr="00E57626">
        <w:rPr>
          <w:rFonts w:ascii="Arial" w:hAnsi="Arial" w:cs="Arial"/>
          <w:sz w:val="24"/>
          <w:szCs w:val="24"/>
        </w:rPr>
        <w:t>Verificação de acúmulo de cargos, vencimentos, adicionais, gratificações e outras verbas;</w:t>
      </w:r>
    </w:p>
    <w:p w14:paraId="62A4997D" w14:textId="77777777" w:rsidR="003D62E5" w:rsidRPr="00E57626" w:rsidRDefault="003D62E5" w:rsidP="003D62E5">
      <w:pPr>
        <w:numPr>
          <w:ilvl w:val="0"/>
          <w:numId w:val="55"/>
        </w:numPr>
        <w:tabs>
          <w:tab w:val="clear" w:pos="720"/>
          <w:tab w:val="left" w:pos="567"/>
        </w:tabs>
        <w:ind w:left="0" w:firstLine="0"/>
        <w:jc w:val="both"/>
        <w:rPr>
          <w:rFonts w:ascii="Arial" w:hAnsi="Arial" w:cs="Arial"/>
          <w:sz w:val="24"/>
          <w:szCs w:val="24"/>
        </w:rPr>
      </w:pPr>
      <w:r w:rsidRPr="00E57626">
        <w:rPr>
          <w:rFonts w:ascii="Arial" w:hAnsi="Arial" w:cs="Arial"/>
          <w:sz w:val="24"/>
          <w:szCs w:val="24"/>
        </w:rPr>
        <w:t>Avaliação de conformidade e adequação da folha de pagamento com a legislação vigente;</w:t>
      </w:r>
    </w:p>
    <w:p w14:paraId="5FA13137" w14:textId="77777777" w:rsidR="003D62E5" w:rsidRPr="00E57626" w:rsidRDefault="003D62E5" w:rsidP="003D62E5">
      <w:pPr>
        <w:numPr>
          <w:ilvl w:val="0"/>
          <w:numId w:val="55"/>
        </w:numPr>
        <w:tabs>
          <w:tab w:val="clear" w:pos="720"/>
          <w:tab w:val="left" w:pos="567"/>
        </w:tabs>
        <w:ind w:left="0" w:firstLine="0"/>
        <w:jc w:val="both"/>
        <w:rPr>
          <w:rFonts w:ascii="Arial" w:hAnsi="Arial" w:cs="Arial"/>
          <w:sz w:val="24"/>
          <w:szCs w:val="24"/>
        </w:rPr>
      </w:pPr>
      <w:r w:rsidRPr="00E57626">
        <w:rPr>
          <w:rFonts w:ascii="Arial" w:hAnsi="Arial" w:cs="Arial"/>
          <w:sz w:val="24"/>
          <w:szCs w:val="24"/>
        </w:rPr>
        <w:t>Identificação de inconsistências, sobreposições ou irregularidades em registros funcionais.</w:t>
      </w:r>
    </w:p>
    <w:p w14:paraId="45E9FEE5" w14:textId="77777777" w:rsidR="003D62E5" w:rsidRPr="00E57626" w:rsidRDefault="003D62E5" w:rsidP="003D62E5">
      <w:pPr>
        <w:jc w:val="both"/>
        <w:rPr>
          <w:rFonts w:ascii="Arial" w:hAnsi="Arial" w:cs="Arial"/>
          <w:sz w:val="24"/>
          <w:szCs w:val="24"/>
        </w:rPr>
      </w:pPr>
    </w:p>
    <w:p w14:paraId="3CE470F5" w14:textId="77777777" w:rsidR="003D62E5" w:rsidRPr="00E57626" w:rsidRDefault="003D62E5" w:rsidP="003D62E5">
      <w:pPr>
        <w:jc w:val="both"/>
        <w:rPr>
          <w:rFonts w:ascii="Arial" w:hAnsi="Arial" w:cs="Arial"/>
          <w:b/>
          <w:bCs/>
          <w:sz w:val="24"/>
          <w:szCs w:val="24"/>
        </w:rPr>
      </w:pPr>
    </w:p>
    <w:p w14:paraId="22CE31B6"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t>Prazos e Entregas</w:t>
      </w:r>
    </w:p>
    <w:p w14:paraId="5B55CA43" w14:textId="77777777" w:rsidR="003D62E5" w:rsidRPr="00E57626" w:rsidRDefault="003D62E5" w:rsidP="003D62E5">
      <w:pPr>
        <w:numPr>
          <w:ilvl w:val="0"/>
          <w:numId w:val="56"/>
        </w:numPr>
        <w:tabs>
          <w:tab w:val="left" w:pos="567"/>
        </w:tabs>
        <w:ind w:left="0" w:firstLine="0"/>
        <w:jc w:val="both"/>
        <w:rPr>
          <w:rFonts w:ascii="Arial" w:hAnsi="Arial" w:cs="Arial"/>
          <w:sz w:val="24"/>
          <w:szCs w:val="24"/>
        </w:rPr>
      </w:pPr>
      <w:r w:rsidRPr="00E57626">
        <w:rPr>
          <w:rFonts w:ascii="Arial" w:hAnsi="Arial" w:cs="Arial"/>
          <w:sz w:val="24"/>
          <w:szCs w:val="24"/>
        </w:rPr>
        <w:t>O contrato deverá prever entregas mensais com relatórios técnicos parciais e um relatório final consolidado com diagnóstico, recomendações e plano de ação.</w:t>
      </w:r>
    </w:p>
    <w:p w14:paraId="053D608F" w14:textId="77777777" w:rsidR="003D62E5" w:rsidRPr="00E57626" w:rsidRDefault="003D62E5" w:rsidP="003D62E5">
      <w:pPr>
        <w:pStyle w:val="PargrafodaLista"/>
        <w:numPr>
          <w:ilvl w:val="0"/>
          <w:numId w:val="56"/>
        </w:numPr>
        <w:tabs>
          <w:tab w:val="left" w:pos="567"/>
        </w:tabs>
        <w:suppressAutoHyphens/>
        <w:ind w:left="0" w:firstLine="0"/>
        <w:jc w:val="both"/>
        <w:rPr>
          <w:rFonts w:ascii="Arial" w:hAnsi="Arial" w:cs="Arial"/>
          <w:sz w:val="24"/>
          <w:szCs w:val="24"/>
        </w:rPr>
      </w:pPr>
      <w:r w:rsidRPr="00E57626">
        <w:rPr>
          <w:rFonts w:ascii="Arial" w:hAnsi="Arial" w:cs="Arial"/>
          <w:sz w:val="24"/>
          <w:szCs w:val="24"/>
        </w:rPr>
        <w:t>Cada entrega deverá conter:</w:t>
      </w:r>
    </w:p>
    <w:p w14:paraId="1EADF6DD" w14:textId="77777777" w:rsidR="003D62E5" w:rsidRPr="00E57626" w:rsidRDefault="003D62E5" w:rsidP="003D62E5">
      <w:pPr>
        <w:pStyle w:val="PargrafodaLista"/>
        <w:numPr>
          <w:ilvl w:val="0"/>
          <w:numId w:val="56"/>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Descrição das atividades realizadas;</w:t>
      </w:r>
    </w:p>
    <w:p w14:paraId="12E43682" w14:textId="77777777" w:rsidR="003D62E5" w:rsidRPr="00E57626" w:rsidRDefault="003D62E5" w:rsidP="003D62E5">
      <w:pPr>
        <w:pStyle w:val="PargrafodaLista"/>
        <w:numPr>
          <w:ilvl w:val="0"/>
          <w:numId w:val="56"/>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Irregularidades identificadas;</w:t>
      </w:r>
    </w:p>
    <w:p w14:paraId="580BD1DF" w14:textId="77777777" w:rsidR="003D62E5" w:rsidRPr="00E57626" w:rsidRDefault="003D62E5" w:rsidP="003D62E5">
      <w:pPr>
        <w:pStyle w:val="PargrafodaLista"/>
        <w:numPr>
          <w:ilvl w:val="0"/>
          <w:numId w:val="56"/>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Medidas corretivas sugeridas;</w:t>
      </w:r>
    </w:p>
    <w:p w14:paraId="587F3E23" w14:textId="77777777" w:rsidR="003D62E5" w:rsidRPr="00E57626" w:rsidRDefault="003D62E5" w:rsidP="003D62E5">
      <w:pPr>
        <w:pStyle w:val="PargrafodaLista"/>
        <w:numPr>
          <w:ilvl w:val="0"/>
          <w:numId w:val="56"/>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Evidências documentais das análises realizadas;</w:t>
      </w:r>
    </w:p>
    <w:p w14:paraId="247FB4A9" w14:textId="77777777" w:rsidR="003D62E5" w:rsidRPr="00E57626" w:rsidRDefault="003D62E5" w:rsidP="003D62E5">
      <w:pPr>
        <w:pStyle w:val="PargrafodaLista"/>
        <w:numPr>
          <w:ilvl w:val="0"/>
          <w:numId w:val="56"/>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O serviço deverá ser executado dentro do prazo de 60 (sessenta) dias.</w:t>
      </w:r>
    </w:p>
    <w:p w14:paraId="5242791B" w14:textId="77777777" w:rsidR="003D62E5" w:rsidRPr="00E57626" w:rsidRDefault="003D62E5" w:rsidP="003D62E5">
      <w:pPr>
        <w:jc w:val="both"/>
        <w:rPr>
          <w:rFonts w:ascii="Arial" w:hAnsi="Arial" w:cs="Arial"/>
          <w:b/>
          <w:bCs/>
          <w:sz w:val="24"/>
          <w:szCs w:val="24"/>
        </w:rPr>
      </w:pPr>
    </w:p>
    <w:p w14:paraId="5B2CE61C"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t>Garantia de Sigilo e Confidencialidade</w:t>
      </w:r>
    </w:p>
    <w:p w14:paraId="6484B030" w14:textId="77777777" w:rsidR="003D62E5" w:rsidRPr="00E57626" w:rsidRDefault="003D62E5" w:rsidP="003D62E5">
      <w:pPr>
        <w:numPr>
          <w:ilvl w:val="0"/>
          <w:numId w:val="57"/>
        </w:numPr>
        <w:tabs>
          <w:tab w:val="clear" w:pos="720"/>
          <w:tab w:val="num" w:pos="426"/>
        </w:tabs>
        <w:ind w:left="0" w:firstLine="0"/>
        <w:jc w:val="both"/>
        <w:rPr>
          <w:rFonts w:ascii="Arial" w:hAnsi="Arial" w:cs="Arial"/>
          <w:sz w:val="24"/>
          <w:szCs w:val="24"/>
        </w:rPr>
      </w:pPr>
      <w:r w:rsidRPr="00E57626">
        <w:rPr>
          <w:rFonts w:ascii="Arial" w:hAnsi="Arial" w:cs="Arial"/>
          <w:sz w:val="24"/>
          <w:szCs w:val="24"/>
        </w:rPr>
        <w:t>A empresa contratada deverá assinar termo de compromisso de sigilo absoluto sobre as informações analisadas, assegurando a proteção de dados pessoais e funcionais conforme a Lei Geral de Proteção de Dados (LGPD).</w:t>
      </w:r>
    </w:p>
    <w:p w14:paraId="5168107B" w14:textId="77777777" w:rsidR="003D62E5" w:rsidRDefault="003D62E5" w:rsidP="003D62E5">
      <w:pPr>
        <w:jc w:val="both"/>
        <w:rPr>
          <w:rFonts w:ascii="Arial" w:hAnsi="Arial" w:cs="Arial"/>
          <w:b/>
          <w:bCs/>
          <w:sz w:val="24"/>
          <w:szCs w:val="24"/>
        </w:rPr>
      </w:pPr>
    </w:p>
    <w:p w14:paraId="0B838BA8" w14:textId="77777777" w:rsidR="003D62E5" w:rsidRPr="00E57626" w:rsidRDefault="003D62E5" w:rsidP="003D62E5">
      <w:pPr>
        <w:jc w:val="both"/>
        <w:rPr>
          <w:rFonts w:ascii="Arial" w:hAnsi="Arial" w:cs="Arial"/>
          <w:b/>
          <w:bCs/>
          <w:sz w:val="24"/>
          <w:szCs w:val="24"/>
        </w:rPr>
      </w:pPr>
    </w:p>
    <w:p w14:paraId="204D1FDE"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lastRenderedPageBreak/>
        <w:t>Responsabilidades Adicionais</w:t>
      </w:r>
    </w:p>
    <w:p w14:paraId="49CC51AD" w14:textId="77777777" w:rsidR="003D62E5" w:rsidRPr="00E57626" w:rsidRDefault="003D62E5" w:rsidP="003D62E5">
      <w:pPr>
        <w:numPr>
          <w:ilvl w:val="0"/>
          <w:numId w:val="58"/>
        </w:numPr>
        <w:tabs>
          <w:tab w:val="clear" w:pos="720"/>
          <w:tab w:val="num" w:pos="567"/>
        </w:tabs>
        <w:ind w:left="0" w:firstLine="0"/>
        <w:jc w:val="both"/>
        <w:rPr>
          <w:rFonts w:ascii="Arial" w:hAnsi="Arial" w:cs="Arial"/>
          <w:sz w:val="24"/>
          <w:szCs w:val="24"/>
        </w:rPr>
      </w:pPr>
      <w:r w:rsidRPr="00E57626">
        <w:rPr>
          <w:rFonts w:ascii="Arial" w:hAnsi="Arial" w:cs="Arial"/>
          <w:sz w:val="24"/>
          <w:szCs w:val="24"/>
        </w:rPr>
        <w:t>Participar de reuniões técnicas com gestores e representantes do órgão sempre que solicitado;</w:t>
      </w:r>
    </w:p>
    <w:p w14:paraId="3E66455F" w14:textId="77777777" w:rsidR="003D62E5" w:rsidRPr="00E57626" w:rsidRDefault="003D62E5" w:rsidP="003D62E5">
      <w:pPr>
        <w:numPr>
          <w:ilvl w:val="0"/>
          <w:numId w:val="58"/>
        </w:numPr>
        <w:tabs>
          <w:tab w:val="clear" w:pos="720"/>
          <w:tab w:val="num" w:pos="567"/>
        </w:tabs>
        <w:ind w:left="0" w:firstLine="0"/>
        <w:jc w:val="both"/>
        <w:rPr>
          <w:rFonts w:ascii="Arial" w:hAnsi="Arial" w:cs="Arial"/>
          <w:sz w:val="24"/>
          <w:szCs w:val="24"/>
        </w:rPr>
      </w:pPr>
      <w:r w:rsidRPr="00E57626">
        <w:rPr>
          <w:rFonts w:ascii="Arial" w:hAnsi="Arial" w:cs="Arial"/>
          <w:sz w:val="24"/>
          <w:szCs w:val="24"/>
        </w:rPr>
        <w:t>Disponibilizar equipe técnica para esclarecimento de dúvidas ou suporte durante todo o período de vigência do contrato;</w:t>
      </w:r>
    </w:p>
    <w:p w14:paraId="74801A16" w14:textId="77777777" w:rsidR="003D62E5" w:rsidRPr="00E57626" w:rsidRDefault="003D62E5" w:rsidP="003D62E5">
      <w:pPr>
        <w:numPr>
          <w:ilvl w:val="0"/>
          <w:numId w:val="58"/>
        </w:numPr>
        <w:tabs>
          <w:tab w:val="clear" w:pos="720"/>
          <w:tab w:val="num" w:pos="567"/>
        </w:tabs>
        <w:ind w:left="0" w:firstLine="0"/>
        <w:jc w:val="both"/>
        <w:rPr>
          <w:rFonts w:ascii="Arial" w:hAnsi="Arial" w:cs="Arial"/>
          <w:b/>
          <w:bCs/>
          <w:sz w:val="24"/>
          <w:szCs w:val="24"/>
        </w:rPr>
      </w:pPr>
      <w:r w:rsidRPr="00E57626">
        <w:rPr>
          <w:rFonts w:ascii="Arial" w:hAnsi="Arial" w:cs="Arial"/>
          <w:sz w:val="24"/>
          <w:szCs w:val="24"/>
        </w:rPr>
        <w:t>Auxiliar na interlocução com órgãos de controle, se necessário.</w:t>
      </w:r>
    </w:p>
    <w:p w14:paraId="50C17B51" w14:textId="744ECCCB" w:rsidR="005972B2" w:rsidRPr="003D62E5" w:rsidRDefault="005972B2" w:rsidP="003D62E5">
      <w:pPr>
        <w:widowControl w:val="0"/>
        <w:jc w:val="both"/>
        <w:rPr>
          <w:rFonts w:ascii="Arial" w:hAnsi="Arial" w:cs="Arial"/>
          <w:color w:val="FF0000"/>
          <w:sz w:val="24"/>
          <w:szCs w:val="24"/>
        </w:rPr>
      </w:pPr>
    </w:p>
    <w:p w14:paraId="2DF8984C" w14:textId="77777777" w:rsidR="005972B2" w:rsidRPr="004E4169" w:rsidRDefault="005972B2" w:rsidP="005972B2">
      <w:pPr>
        <w:widowControl w:val="0"/>
        <w:jc w:val="both"/>
        <w:rPr>
          <w:rFonts w:ascii="Arial" w:hAnsi="Arial" w:cs="Arial"/>
          <w:b/>
          <w:bCs/>
          <w:sz w:val="24"/>
          <w:szCs w:val="24"/>
        </w:rPr>
      </w:pPr>
    </w:p>
    <w:p w14:paraId="0F0FFED2" w14:textId="77777777" w:rsidR="004C19E1" w:rsidRPr="004E4169" w:rsidRDefault="001037F4" w:rsidP="004C19E1">
      <w:pPr>
        <w:autoSpaceDE w:val="0"/>
        <w:autoSpaceDN w:val="0"/>
        <w:adjustRightInd w:val="0"/>
        <w:jc w:val="both"/>
        <w:rPr>
          <w:rFonts w:ascii="Arial" w:hAnsi="Arial" w:cs="Arial"/>
          <w:b/>
          <w:bCs/>
          <w:sz w:val="24"/>
          <w:szCs w:val="24"/>
        </w:rPr>
      </w:pPr>
      <w:r w:rsidRPr="004E4169">
        <w:rPr>
          <w:rFonts w:ascii="Arial" w:hAnsi="Arial" w:cs="Arial"/>
          <w:b/>
          <w:bCs/>
          <w:sz w:val="24"/>
          <w:szCs w:val="24"/>
        </w:rPr>
        <w:t>6</w:t>
      </w:r>
      <w:r w:rsidR="004C19E1" w:rsidRPr="004E4169">
        <w:rPr>
          <w:rFonts w:ascii="Arial" w:hAnsi="Arial" w:cs="Arial"/>
          <w:b/>
          <w:bCs/>
          <w:sz w:val="24"/>
          <w:szCs w:val="24"/>
        </w:rPr>
        <w:t>. DO VALOR ESTIMADO</w:t>
      </w:r>
    </w:p>
    <w:p w14:paraId="73AF6E64" w14:textId="77777777" w:rsidR="004C19E1" w:rsidRPr="00762C41" w:rsidRDefault="004C19E1" w:rsidP="004C19E1">
      <w:pPr>
        <w:autoSpaceDE w:val="0"/>
        <w:autoSpaceDN w:val="0"/>
        <w:adjustRightInd w:val="0"/>
        <w:jc w:val="both"/>
        <w:rPr>
          <w:rFonts w:ascii="Arial" w:hAnsi="Arial" w:cs="Arial"/>
          <w:b/>
          <w:bCs/>
          <w:sz w:val="24"/>
          <w:szCs w:val="24"/>
        </w:rPr>
      </w:pPr>
    </w:p>
    <w:p w14:paraId="2C2AE3B2" w14:textId="55023233" w:rsidR="004C19E1" w:rsidRPr="00A73CA1" w:rsidRDefault="00520078" w:rsidP="004C19E1">
      <w:pPr>
        <w:jc w:val="both"/>
        <w:rPr>
          <w:rFonts w:ascii="Arial" w:hAnsi="Arial" w:cs="Arial"/>
          <w:bCs/>
          <w:sz w:val="24"/>
          <w:szCs w:val="24"/>
        </w:rPr>
      </w:pPr>
      <w:r w:rsidRPr="00A73CA1">
        <w:rPr>
          <w:rFonts w:ascii="Arial" w:hAnsi="Arial" w:cs="Arial"/>
          <w:b/>
          <w:sz w:val="24"/>
          <w:szCs w:val="24"/>
        </w:rPr>
        <w:t>6</w:t>
      </w:r>
      <w:r w:rsidR="004C19E1" w:rsidRPr="00A73CA1">
        <w:rPr>
          <w:rFonts w:ascii="Arial" w:hAnsi="Arial" w:cs="Arial"/>
          <w:b/>
          <w:sz w:val="24"/>
          <w:szCs w:val="24"/>
        </w:rPr>
        <w:t>.1.</w:t>
      </w:r>
      <w:r w:rsidR="004C19E1" w:rsidRPr="00A73CA1">
        <w:rPr>
          <w:rFonts w:ascii="Arial" w:hAnsi="Arial" w:cs="Arial"/>
          <w:bCs/>
          <w:sz w:val="24"/>
          <w:szCs w:val="24"/>
        </w:rPr>
        <w:t xml:space="preserve"> O valor </w:t>
      </w:r>
      <w:r w:rsidR="00762C41" w:rsidRPr="00A73CA1">
        <w:rPr>
          <w:rFonts w:ascii="Arial" w:hAnsi="Arial" w:cs="Arial"/>
          <w:bCs/>
          <w:sz w:val="24"/>
          <w:szCs w:val="24"/>
        </w:rPr>
        <w:t>total</w:t>
      </w:r>
      <w:r w:rsidR="004C19E1" w:rsidRPr="00A73CA1">
        <w:rPr>
          <w:rFonts w:ascii="Arial" w:hAnsi="Arial" w:cs="Arial"/>
          <w:bCs/>
          <w:sz w:val="24"/>
          <w:szCs w:val="24"/>
        </w:rPr>
        <w:t xml:space="preserve"> estimado para a presente contratação é</w:t>
      </w:r>
      <w:r w:rsidR="00762C41" w:rsidRPr="00A73CA1">
        <w:rPr>
          <w:rFonts w:ascii="Arial" w:hAnsi="Arial" w:cs="Arial"/>
          <w:bCs/>
          <w:sz w:val="24"/>
          <w:szCs w:val="24"/>
        </w:rPr>
        <w:t xml:space="preserve"> de</w:t>
      </w:r>
      <w:r w:rsidR="004C19E1" w:rsidRPr="00A73CA1">
        <w:rPr>
          <w:rFonts w:ascii="Arial" w:hAnsi="Arial" w:cs="Arial"/>
          <w:b/>
          <w:bCs/>
          <w:sz w:val="24"/>
          <w:szCs w:val="24"/>
        </w:rPr>
        <w:t xml:space="preserve"> </w:t>
      </w:r>
      <w:r w:rsidR="00762C41" w:rsidRPr="00A73CA1">
        <w:rPr>
          <w:rFonts w:ascii="Arial" w:hAnsi="Arial" w:cs="Arial"/>
          <w:b/>
          <w:bCs/>
          <w:sz w:val="24"/>
          <w:szCs w:val="24"/>
        </w:rPr>
        <w:t xml:space="preserve">R$ </w:t>
      </w:r>
      <w:r w:rsidR="00A73CA1" w:rsidRPr="00A73CA1">
        <w:rPr>
          <w:rFonts w:ascii="Arial" w:hAnsi="Arial" w:cs="Arial"/>
          <w:b/>
          <w:bCs/>
          <w:sz w:val="24"/>
          <w:szCs w:val="24"/>
        </w:rPr>
        <w:t>13.800,000</w:t>
      </w:r>
      <w:r w:rsidR="00762C41" w:rsidRPr="00A73CA1">
        <w:rPr>
          <w:rFonts w:ascii="Arial" w:hAnsi="Arial" w:cs="Arial"/>
          <w:sz w:val="24"/>
          <w:szCs w:val="24"/>
        </w:rPr>
        <w:t xml:space="preserve"> (</w:t>
      </w:r>
      <w:r w:rsidR="00A73CA1" w:rsidRPr="00A73CA1">
        <w:rPr>
          <w:rFonts w:ascii="Arial" w:hAnsi="Arial" w:cs="Arial"/>
          <w:sz w:val="24"/>
          <w:szCs w:val="24"/>
        </w:rPr>
        <w:t>treze mil e oitocentos reais</w:t>
      </w:r>
      <w:r w:rsidR="00762C41" w:rsidRPr="00A73CA1">
        <w:rPr>
          <w:rFonts w:ascii="Arial" w:hAnsi="Arial" w:cs="Arial"/>
          <w:sz w:val="24"/>
          <w:szCs w:val="24"/>
        </w:rPr>
        <w:t>).</w:t>
      </w:r>
    </w:p>
    <w:p w14:paraId="046DF6C3" w14:textId="77777777" w:rsidR="0055430D" w:rsidRPr="004E4169" w:rsidRDefault="0055430D" w:rsidP="004C19E1">
      <w:pPr>
        <w:jc w:val="both"/>
        <w:rPr>
          <w:rFonts w:ascii="Arial" w:hAnsi="Arial" w:cs="Arial"/>
          <w:bCs/>
          <w:color w:val="FF0000"/>
          <w:sz w:val="24"/>
          <w:szCs w:val="24"/>
        </w:rPr>
      </w:pPr>
    </w:p>
    <w:p w14:paraId="67D699FF" w14:textId="77777777" w:rsidR="00520078" w:rsidRPr="004E4169" w:rsidRDefault="00520078" w:rsidP="002A5C7B">
      <w:pPr>
        <w:pStyle w:val="PargrafodaLista"/>
        <w:numPr>
          <w:ilvl w:val="0"/>
          <w:numId w:val="23"/>
        </w:numPr>
        <w:tabs>
          <w:tab w:val="left" w:pos="284"/>
        </w:tabs>
        <w:ind w:left="0" w:firstLine="0"/>
        <w:jc w:val="both"/>
        <w:rPr>
          <w:rFonts w:ascii="Arial" w:hAnsi="Arial" w:cs="Arial"/>
          <w:b/>
          <w:sz w:val="24"/>
          <w:szCs w:val="24"/>
        </w:rPr>
      </w:pPr>
      <w:r w:rsidRPr="004E4169">
        <w:rPr>
          <w:rFonts w:ascii="Arial" w:hAnsi="Arial" w:cs="Arial"/>
          <w:b/>
          <w:sz w:val="24"/>
          <w:szCs w:val="24"/>
        </w:rPr>
        <w:t>PRAZO DE VIGENCIA</w:t>
      </w:r>
    </w:p>
    <w:p w14:paraId="2EDEC4DF" w14:textId="77777777" w:rsidR="002153DD" w:rsidRPr="004E4169" w:rsidRDefault="002153DD" w:rsidP="002153DD">
      <w:pPr>
        <w:pStyle w:val="PargrafodaLista"/>
        <w:tabs>
          <w:tab w:val="left" w:pos="284"/>
        </w:tabs>
        <w:ind w:left="0"/>
        <w:jc w:val="both"/>
        <w:rPr>
          <w:rFonts w:ascii="Arial" w:hAnsi="Arial" w:cs="Arial"/>
          <w:b/>
          <w:sz w:val="24"/>
          <w:szCs w:val="24"/>
        </w:rPr>
      </w:pPr>
    </w:p>
    <w:p w14:paraId="2CAB1084" w14:textId="77777777" w:rsidR="00886472" w:rsidRDefault="003F1341" w:rsidP="00886472">
      <w:pPr>
        <w:pStyle w:val="PargrafodaLista"/>
        <w:numPr>
          <w:ilvl w:val="1"/>
          <w:numId w:val="23"/>
        </w:numPr>
        <w:tabs>
          <w:tab w:val="left" w:pos="426"/>
        </w:tabs>
        <w:autoSpaceDE w:val="0"/>
        <w:autoSpaceDN w:val="0"/>
        <w:adjustRightInd w:val="0"/>
        <w:ind w:left="0" w:firstLine="0"/>
        <w:contextualSpacing w:val="0"/>
        <w:jc w:val="both"/>
        <w:rPr>
          <w:rFonts w:ascii="Arial" w:hAnsi="Arial" w:cs="Arial"/>
          <w:sz w:val="24"/>
          <w:szCs w:val="24"/>
        </w:rPr>
      </w:pPr>
      <w:bookmarkStart w:id="1" w:name="_Hlk157680341"/>
      <w:r w:rsidRPr="008E553B">
        <w:rPr>
          <w:rFonts w:ascii="Arial" w:hAnsi="Arial" w:cs="Arial"/>
          <w:sz w:val="24"/>
          <w:szCs w:val="24"/>
        </w:rPr>
        <w:t xml:space="preserve">O prazo de vigência da contratação é de </w:t>
      </w:r>
      <w:r w:rsidR="007167C0">
        <w:rPr>
          <w:rFonts w:ascii="Arial" w:hAnsi="Arial" w:cs="Arial"/>
          <w:b/>
          <w:bCs/>
          <w:sz w:val="24"/>
          <w:szCs w:val="24"/>
        </w:rPr>
        <w:t>90</w:t>
      </w:r>
      <w:r w:rsidRPr="008E553B">
        <w:rPr>
          <w:rFonts w:ascii="Arial" w:hAnsi="Arial" w:cs="Arial"/>
          <w:b/>
          <w:bCs/>
          <w:sz w:val="24"/>
          <w:szCs w:val="24"/>
        </w:rPr>
        <w:t xml:space="preserve"> (</w:t>
      </w:r>
      <w:r w:rsidR="007167C0">
        <w:rPr>
          <w:rFonts w:ascii="Arial" w:hAnsi="Arial" w:cs="Arial"/>
          <w:b/>
          <w:bCs/>
          <w:sz w:val="24"/>
          <w:szCs w:val="24"/>
        </w:rPr>
        <w:t>noventa</w:t>
      </w:r>
      <w:r w:rsidRPr="008E553B">
        <w:rPr>
          <w:rFonts w:ascii="Arial" w:hAnsi="Arial" w:cs="Arial"/>
          <w:b/>
          <w:bCs/>
          <w:sz w:val="24"/>
          <w:szCs w:val="24"/>
        </w:rPr>
        <w:t xml:space="preserve">) </w:t>
      </w:r>
      <w:r w:rsidR="007167C0">
        <w:rPr>
          <w:rFonts w:ascii="Arial" w:hAnsi="Arial" w:cs="Arial"/>
          <w:b/>
          <w:bCs/>
          <w:sz w:val="24"/>
          <w:szCs w:val="24"/>
        </w:rPr>
        <w:t>dias</w:t>
      </w:r>
      <w:r w:rsidRPr="008E553B">
        <w:rPr>
          <w:rFonts w:ascii="Arial" w:hAnsi="Arial" w:cs="Arial"/>
          <w:b/>
          <w:bCs/>
          <w:sz w:val="24"/>
          <w:szCs w:val="24"/>
        </w:rPr>
        <w:t xml:space="preserve">, </w:t>
      </w:r>
      <w:r w:rsidRPr="008E553B">
        <w:rPr>
          <w:rFonts w:ascii="Arial" w:hAnsi="Arial" w:cs="Arial"/>
          <w:sz w:val="24"/>
          <w:szCs w:val="24"/>
        </w:rPr>
        <w:t>podendo ser prorrogado por igual período, contados a partir da data da sua assinatura, em conformidade com o capítulo V da Lei 14.133/21.</w:t>
      </w:r>
    </w:p>
    <w:p w14:paraId="11637F0C" w14:textId="39A565CE" w:rsidR="003F1341" w:rsidRPr="00886472" w:rsidRDefault="003F1341" w:rsidP="00886472">
      <w:pPr>
        <w:pStyle w:val="PargrafodaLista"/>
        <w:tabs>
          <w:tab w:val="left" w:pos="426"/>
        </w:tabs>
        <w:autoSpaceDE w:val="0"/>
        <w:autoSpaceDN w:val="0"/>
        <w:adjustRightInd w:val="0"/>
        <w:ind w:left="0"/>
        <w:contextualSpacing w:val="0"/>
        <w:jc w:val="both"/>
        <w:rPr>
          <w:rFonts w:ascii="Arial" w:hAnsi="Arial" w:cs="Arial"/>
          <w:sz w:val="24"/>
          <w:szCs w:val="24"/>
        </w:rPr>
      </w:pPr>
    </w:p>
    <w:p w14:paraId="310DB498" w14:textId="741D4ADF" w:rsidR="003F1341" w:rsidRPr="00966A60" w:rsidRDefault="003F1341" w:rsidP="00966A60">
      <w:pPr>
        <w:pStyle w:val="PargrafodaLista"/>
        <w:numPr>
          <w:ilvl w:val="2"/>
          <w:numId w:val="23"/>
        </w:numPr>
        <w:tabs>
          <w:tab w:val="left" w:pos="426"/>
        </w:tabs>
        <w:spacing w:line="276" w:lineRule="auto"/>
        <w:ind w:left="0" w:right="12" w:firstLine="0"/>
        <w:jc w:val="both"/>
        <w:rPr>
          <w:rFonts w:ascii="Arial" w:hAnsi="Arial" w:cs="Arial"/>
          <w:sz w:val="24"/>
          <w:szCs w:val="24"/>
        </w:rPr>
      </w:pPr>
      <w:r w:rsidRPr="00966A60">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2E2DFCE9" w14:textId="77777777" w:rsidR="0087545D" w:rsidRDefault="0087545D" w:rsidP="004C19E1">
      <w:pPr>
        <w:jc w:val="both"/>
        <w:rPr>
          <w:rFonts w:ascii="Arial" w:hAnsi="Arial" w:cs="Arial"/>
          <w:bCs/>
          <w:sz w:val="24"/>
          <w:szCs w:val="24"/>
        </w:rPr>
      </w:pPr>
    </w:p>
    <w:p w14:paraId="4E250F6D" w14:textId="5CFE2A12" w:rsidR="00966A60" w:rsidRPr="00966A60" w:rsidRDefault="00966A60" w:rsidP="00966A60">
      <w:pPr>
        <w:pStyle w:val="PargrafodaLista"/>
        <w:numPr>
          <w:ilvl w:val="1"/>
          <w:numId w:val="23"/>
        </w:numPr>
        <w:tabs>
          <w:tab w:val="left" w:pos="426"/>
        </w:tabs>
        <w:ind w:left="0" w:firstLine="0"/>
        <w:jc w:val="both"/>
        <w:rPr>
          <w:rFonts w:ascii="Arial" w:hAnsi="Arial" w:cs="Arial"/>
          <w:sz w:val="24"/>
          <w:szCs w:val="24"/>
        </w:rPr>
      </w:pPr>
      <w:r>
        <w:rPr>
          <w:rFonts w:ascii="Arial" w:hAnsi="Arial" w:cs="Arial"/>
          <w:sz w:val="24"/>
          <w:szCs w:val="24"/>
        </w:rPr>
        <w:t xml:space="preserve"> </w:t>
      </w:r>
      <w:r w:rsidRPr="00966A60">
        <w:rPr>
          <w:rFonts w:ascii="Arial" w:hAnsi="Arial" w:cs="Arial"/>
          <w:sz w:val="24"/>
          <w:szCs w:val="24"/>
        </w:rPr>
        <w:t>O prazo de execução dos serviços será de 60 (s</w:t>
      </w:r>
      <w:r>
        <w:rPr>
          <w:rFonts w:ascii="Arial" w:hAnsi="Arial" w:cs="Arial"/>
          <w:sz w:val="24"/>
          <w:szCs w:val="24"/>
        </w:rPr>
        <w:t>es</w:t>
      </w:r>
      <w:r w:rsidRPr="00966A60">
        <w:rPr>
          <w:rFonts w:ascii="Arial" w:hAnsi="Arial" w:cs="Arial"/>
          <w:sz w:val="24"/>
          <w:szCs w:val="24"/>
        </w:rPr>
        <w:t>senta) dias, contados da assinatura do contrato.</w:t>
      </w:r>
    </w:p>
    <w:p w14:paraId="5FF40866" w14:textId="77777777" w:rsidR="00966A60" w:rsidRPr="00966A60" w:rsidRDefault="00966A60" w:rsidP="00966A60">
      <w:pPr>
        <w:pStyle w:val="PargrafodaLista"/>
        <w:ind w:left="1080"/>
        <w:jc w:val="both"/>
        <w:rPr>
          <w:rFonts w:ascii="Arial" w:hAnsi="Arial" w:cs="Arial"/>
          <w:bCs/>
          <w:sz w:val="24"/>
          <w:szCs w:val="24"/>
        </w:rPr>
      </w:pPr>
    </w:p>
    <w:p w14:paraId="354C40C0" w14:textId="77777777" w:rsidR="00BD7E0C" w:rsidRPr="004E4169" w:rsidRDefault="00AE13FC" w:rsidP="00BD7E0C">
      <w:pPr>
        <w:autoSpaceDE w:val="0"/>
        <w:autoSpaceDN w:val="0"/>
        <w:adjustRightInd w:val="0"/>
        <w:jc w:val="both"/>
        <w:rPr>
          <w:rFonts w:ascii="Arial" w:hAnsi="Arial" w:cs="Arial"/>
          <w:b/>
          <w:bCs/>
          <w:sz w:val="24"/>
          <w:szCs w:val="24"/>
        </w:rPr>
      </w:pPr>
      <w:r w:rsidRPr="004E4169">
        <w:rPr>
          <w:rFonts w:ascii="Arial" w:hAnsi="Arial" w:cs="Arial"/>
          <w:b/>
          <w:bCs/>
          <w:sz w:val="24"/>
          <w:szCs w:val="24"/>
        </w:rPr>
        <w:t>8</w:t>
      </w:r>
      <w:r w:rsidR="00BD7E0C" w:rsidRPr="004E4169">
        <w:rPr>
          <w:rFonts w:ascii="Arial" w:hAnsi="Arial" w:cs="Arial"/>
          <w:b/>
          <w:bCs/>
          <w:sz w:val="24"/>
          <w:szCs w:val="24"/>
        </w:rPr>
        <w:t>. OBRIGAÇOES DA CONTRATANTE</w:t>
      </w:r>
    </w:p>
    <w:p w14:paraId="495CD1E0" w14:textId="77777777" w:rsidR="006D172C" w:rsidRPr="004E4169" w:rsidRDefault="006D172C" w:rsidP="00BD7E0C">
      <w:pPr>
        <w:autoSpaceDE w:val="0"/>
        <w:autoSpaceDN w:val="0"/>
        <w:adjustRightInd w:val="0"/>
        <w:jc w:val="both"/>
        <w:rPr>
          <w:rFonts w:ascii="Arial" w:hAnsi="Arial" w:cs="Arial"/>
          <w:b/>
          <w:bCs/>
          <w:sz w:val="24"/>
          <w:szCs w:val="24"/>
        </w:rPr>
      </w:pPr>
    </w:p>
    <w:p w14:paraId="08EC6D33" w14:textId="77777777" w:rsidR="006D172C" w:rsidRPr="004E4169" w:rsidRDefault="00AE13FC" w:rsidP="006D172C">
      <w:pPr>
        <w:pStyle w:val="Corpodetexto"/>
        <w:widowControl w:val="0"/>
        <w:spacing w:after="120"/>
        <w:rPr>
          <w:rFonts w:ascii="Arial" w:hAnsi="Arial" w:cs="Arial"/>
          <w:szCs w:val="24"/>
        </w:rPr>
      </w:pPr>
      <w:r w:rsidRPr="004E4169">
        <w:rPr>
          <w:rFonts w:ascii="Arial" w:hAnsi="Arial" w:cs="Arial"/>
          <w:b/>
          <w:szCs w:val="24"/>
        </w:rPr>
        <w:t>8</w:t>
      </w:r>
      <w:r w:rsidR="006D172C" w:rsidRPr="004E4169">
        <w:rPr>
          <w:rFonts w:ascii="Arial" w:hAnsi="Arial" w:cs="Arial"/>
          <w:b/>
          <w:szCs w:val="24"/>
        </w:rPr>
        <w:t xml:space="preserve">.1 </w:t>
      </w:r>
      <w:r w:rsidR="006D172C" w:rsidRPr="004E4169">
        <w:rPr>
          <w:rFonts w:ascii="Arial" w:hAnsi="Arial" w:cs="Arial"/>
          <w:szCs w:val="24"/>
        </w:rPr>
        <w:t>Uma vez firmada a contratação, a PREFEITURA se obriga a:</w:t>
      </w:r>
    </w:p>
    <w:p w14:paraId="7125E370"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a)</w:t>
      </w:r>
      <w:r w:rsidRPr="004E4169">
        <w:rPr>
          <w:rFonts w:ascii="Arial" w:hAnsi="Arial" w:cs="Arial"/>
          <w:sz w:val="24"/>
          <w:szCs w:val="24"/>
        </w:rPr>
        <w:t xml:space="preserve"> Oferecer todas as informações necessárias para que a licitante vencedora possa executar o objeto adjudicado dentro das especificações;</w:t>
      </w:r>
    </w:p>
    <w:p w14:paraId="55933C71"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b)</w:t>
      </w:r>
      <w:r w:rsidRPr="004E4169">
        <w:rPr>
          <w:rFonts w:ascii="Arial" w:hAnsi="Arial" w:cs="Arial"/>
          <w:sz w:val="24"/>
          <w:szCs w:val="24"/>
        </w:rPr>
        <w:t xml:space="preserve"> Efetuar os pagamentos nas condições e prazos estipulados;</w:t>
      </w:r>
    </w:p>
    <w:p w14:paraId="0C82A587"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c)</w:t>
      </w:r>
      <w:r w:rsidRPr="004E4169">
        <w:rPr>
          <w:rFonts w:ascii="Arial" w:hAnsi="Arial" w:cs="Arial"/>
          <w:sz w:val="24"/>
          <w:szCs w:val="24"/>
        </w:rPr>
        <w:t xml:space="preserve"> Designar um servidor para acompanhar a execução e fiscalização do objeto deste Instrumento;</w:t>
      </w:r>
    </w:p>
    <w:p w14:paraId="0B14E3CB"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d)</w:t>
      </w:r>
      <w:r w:rsidRPr="004E4169">
        <w:rPr>
          <w:rFonts w:ascii="Arial" w:hAnsi="Arial" w:cs="Arial"/>
          <w:sz w:val="24"/>
          <w:szCs w:val="24"/>
        </w:rPr>
        <w:t xml:space="preserve"> Notificar, por escrito, à licitante vencedora, a ocorrência de eventuais imperfeições no curso do serviço, fixando prazo para sua correção;</w:t>
      </w:r>
    </w:p>
    <w:p w14:paraId="3B739B9E" w14:textId="77777777" w:rsidR="006D172C" w:rsidRPr="004E4169" w:rsidRDefault="006D172C" w:rsidP="006D172C">
      <w:pPr>
        <w:widowControl w:val="0"/>
        <w:jc w:val="both"/>
        <w:rPr>
          <w:rFonts w:ascii="Arial" w:hAnsi="Arial" w:cs="Arial"/>
          <w:sz w:val="24"/>
          <w:szCs w:val="24"/>
        </w:rPr>
      </w:pPr>
      <w:r w:rsidRPr="004E4169">
        <w:rPr>
          <w:rFonts w:ascii="Arial" w:hAnsi="Arial" w:cs="Arial"/>
          <w:b/>
          <w:sz w:val="24"/>
          <w:szCs w:val="24"/>
        </w:rPr>
        <w:t>e)</w:t>
      </w:r>
      <w:r w:rsidRPr="004E4169">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ED25CC2" w14:textId="77777777" w:rsidR="00BD7E0C" w:rsidRPr="004E4169" w:rsidRDefault="00BD7E0C" w:rsidP="00BD7E0C">
      <w:pPr>
        <w:autoSpaceDE w:val="0"/>
        <w:autoSpaceDN w:val="0"/>
        <w:adjustRightInd w:val="0"/>
        <w:jc w:val="both"/>
        <w:rPr>
          <w:rFonts w:ascii="Arial" w:hAnsi="Arial" w:cs="Arial"/>
          <w:b/>
          <w:bCs/>
          <w:sz w:val="24"/>
          <w:szCs w:val="24"/>
        </w:rPr>
      </w:pPr>
    </w:p>
    <w:p w14:paraId="373D4150" w14:textId="77777777" w:rsidR="00BD7E0C" w:rsidRPr="004E4169" w:rsidRDefault="00AE13FC" w:rsidP="00BD7E0C">
      <w:pPr>
        <w:autoSpaceDE w:val="0"/>
        <w:autoSpaceDN w:val="0"/>
        <w:adjustRightInd w:val="0"/>
        <w:jc w:val="both"/>
        <w:rPr>
          <w:rFonts w:ascii="Arial" w:hAnsi="Arial" w:cs="Arial"/>
          <w:b/>
          <w:bCs/>
          <w:sz w:val="24"/>
          <w:szCs w:val="24"/>
        </w:rPr>
      </w:pPr>
      <w:r w:rsidRPr="004E4169">
        <w:rPr>
          <w:rFonts w:ascii="Arial" w:hAnsi="Arial" w:cs="Arial"/>
          <w:b/>
          <w:bCs/>
          <w:sz w:val="24"/>
          <w:szCs w:val="24"/>
        </w:rPr>
        <w:t>9</w:t>
      </w:r>
      <w:r w:rsidR="00BD7E0C" w:rsidRPr="004E4169">
        <w:rPr>
          <w:rFonts w:ascii="Arial" w:hAnsi="Arial" w:cs="Arial"/>
          <w:b/>
          <w:bCs/>
          <w:sz w:val="24"/>
          <w:szCs w:val="24"/>
        </w:rPr>
        <w:t>. OBRIGAÇOES DA CONTRATADA</w:t>
      </w:r>
    </w:p>
    <w:p w14:paraId="43FF74CD" w14:textId="77777777" w:rsidR="00A30D22" w:rsidRPr="004E4169"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47BBDEE7"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9.1</w:t>
      </w:r>
      <w:r w:rsidRPr="009B41A1">
        <w:rPr>
          <w:rFonts w:ascii="Arial" w:hAnsi="Arial" w:cs="Arial"/>
          <w:sz w:val="24"/>
          <w:szCs w:val="24"/>
        </w:rPr>
        <w:t>. Executar os serviços contratados de acordo com as especificações técnicas e exigências estabelecidas no termo de referência, edital e seus anexos.</w:t>
      </w:r>
    </w:p>
    <w:p w14:paraId="0D632CE5"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9.2.</w:t>
      </w:r>
      <w:r w:rsidRPr="009B41A1">
        <w:rPr>
          <w:rFonts w:ascii="Arial" w:hAnsi="Arial" w:cs="Arial"/>
          <w:sz w:val="24"/>
          <w:szCs w:val="24"/>
        </w:rPr>
        <w:t xml:space="preserve"> Garantir a qualidade, eficiência e pontualidade na execução dos serviços.</w:t>
      </w:r>
    </w:p>
    <w:p w14:paraId="30BE1307"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9.3.</w:t>
      </w:r>
      <w:r w:rsidRPr="009B41A1">
        <w:rPr>
          <w:rFonts w:ascii="Arial" w:hAnsi="Arial" w:cs="Arial"/>
          <w:sz w:val="24"/>
          <w:szCs w:val="24"/>
        </w:rPr>
        <w:t xml:space="preserve"> Disponibilizar mão de obra qualificada e em quantidade suficiente para o cumprimento das obrigações contratuais.</w:t>
      </w:r>
    </w:p>
    <w:p w14:paraId="4179A959"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lastRenderedPageBreak/>
        <w:t>9.5.</w:t>
      </w:r>
      <w:r w:rsidRPr="009B41A1">
        <w:rPr>
          <w:rFonts w:ascii="Arial" w:hAnsi="Arial" w:cs="Arial"/>
          <w:sz w:val="24"/>
          <w:szCs w:val="24"/>
        </w:rPr>
        <w:t xml:space="preserve"> Cumprir todas as normas técnicas, ambientais, trabalhistas, fiscais e de segurança aplicáveis à execução dos serviços.</w:t>
      </w:r>
    </w:p>
    <w:p w14:paraId="7362989D"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9.6.</w:t>
      </w:r>
      <w:r w:rsidRPr="009B41A1">
        <w:rPr>
          <w:rFonts w:ascii="Arial" w:hAnsi="Arial" w:cs="Arial"/>
          <w:sz w:val="24"/>
          <w:szCs w:val="24"/>
        </w:rPr>
        <w:t xml:space="preserve"> Manter em dia as licenças, autorizações e demais documentos exigidos por órgãos reguladores.</w:t>
      </w:r>
    </w:p>
    <w:p w14:paraId="2885C4B5"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9.7.</w:t>
      </w:r>
      <w:r w:rsidRPr="009B41A1">
        <w:rPr>
          <w:rFonts w:ascii="Arial" w:hAnsi="Arial" w:cs="Arial"/>
          <w:sz w:val="24"/>
          <w:szCs w:val="24"/>
        </w:rPr>
        <w:t xml:space="preserve"> Contratar e manter regularizados seus empregados, garantindo o cumprimento das obrigações trabalhistas e previdenciárias.</w:t>
      </w:r>
    </w:p>
    <w:p w14:paraId="2ED82F65"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9.8.</w:t>
      </w:r>
      <w:r w:rsidRPr="009B41A1">
        <w:rPr>
          <w:rFonts w:ascii="Arial" w:hAnsi="Arial" w:cs="Arial"/>
          <w:sz w:val="24"/>
          <w:szCs w:val="24"/>
        </w:rPr>
        <w:t xml:space="preserve"> Responder por qualquer dano causado aos empregados, terceiros ou ao patrimônio público durante a execução dos serviços.</w:t>
      </w:r>
    </w:p>
    <w:p w14:paraId="369EEECA"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9.9.</w:t>
      </w:r>
      <w:r w:rsidRPr="009B41A1">
        <w:rPr>
          <w:rFonts w:ascii="Arial" w:hAnsi="Arial" w:cs="Arial"/>
          <w:sz w:val="24"/>
          <w:szCs w:val="24"/>
        </w:rPr>
        <w:t xml:space="preserve"> Comunicar imediatamente à contratante qualquer fato que possa comprometer o cumprimento do prazo contratual.</w:t>
      </w:r>
    </w:p>
    <w:p w14:paraId="0A3B7E99"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9.10.</w:t>
      </w:r>
      <w:r w:rsidRPr="009B41A1">
        <w:rPr>
          <w:rFonts w:ascii="Arial" w:hAnsi="Arial" w:cs="Arial"/>
          <w:sz w:val="24"/>
          <w:szCs w:val="24"/>
        </w:rPr>
        <w:t xml:space="preserve"> Permitir e facilitar a fiscalização pela Administração Pública, fornecendo todos os documentos e informações solicitados.</w:t>
      </w:r>
    </w:p>
    <w:p w14:paraId="27746470"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9.11.</w:t>
      </w:r>
      <w:r w:rsidRPr="009B41A1">
        <w:rPr>
          <w:rFonts w:ascii="Arial" w:hAnsi="Arial" w:cs="Arial"/>
          <w:sz w:val="24"/>
          <w:szCs w:val="24"/>
        </w:rPr>
        <w:t xml:space="preserve"> Atender prontamente às recomendações e exigências dos fiscais do contrato.</w:t>
      </w:r>
    </w:p>
    <w:p w14:paraId="373DE0A6"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9.12.</w:t>
      </w:r>
      <w:r w:rsidRPr="009B41A1">
        <w:rPr>
          <w:rFonts w:ascii="Arial" w:hAnsi="Arial" w:cs="Arial"/>
          <w:sz w:val="24"/>
          <w:szCs w:val="24"/>
        </w:rPr>
        <w:t xml:space="preserve"> Responder por eventuais danos causados à Administração Pública, terceiros ou meio ambiente em decorrência da execução dos serviços.</w:t>
      </w:r>
    </w:p>
    <w:p w14:paraId="5BE0107A" w14:textId="77777777" w:rsidR="00EA57F2" w:rsidRPr="009B41A1" w:rsidRDefault="00EA57F2" w:rsidP="00E05D6D">
      <w:pPr>
        <w:spacing w:line="276" w:lineRule="auto"/>
        <w:jc w:val="both"/>
        <w:rPr>
          <w:rFonts w:ascii="Arial" w:hAnsi="Arial" w:cs="Arial"/>
          <w:sz w:val="24"/>
          <w:szCs w:val="24"/>
        </w:rPr>
      </w:pPr>
      <w:r w:rsidRPr="009B41A1">
        <w:rPr>
          <w:rFonts w:ascii="Arial" w:hAnsi="Arial" w:cs="Arial"/>
          <w:sz w:val="24"/>
          <w:szCs w:val="24"/>
        </w:rPr>
        <w:t>9</w:t>
      </w:r>
      <w:r w:rsidRPr="006003CC">
        <w:rPr>
          <w:rFonts w:ascii="Arial" w:hAnsi="Arial" w:cs="Arial"/>
          <w:b/>
          <w:bCs/>
          <w:sz w:val="24"/>
          <w:szCs w:val="24"/>
        </w:rPr>
        <w:t>.13.</w:t>
      </w:r>
      <w:r w:rsidRPr="009B41A1">
        <w:rPr>
          <w:rFonts w:ascii="Arial" w:hAnsi="Arial" w:cs="Arial"/>
          <w:sz w:val="24"/>
          <w:szCs w:val="24"/>
        </w:rPr>
        <w:t xml:space="preserve"> Submeter-se às penalidades previstas no contrato, incluindo multas, advertências e rescisão contratual, em caso de descumprimento de obrigações.</w:t>
      </w:r>
    </w:p>
    <w:p w14:paraId="3DE4FFCC"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9.14</w:t>
      </w:r>
      <w:r w:rsidRPr="009B41A1">
        <w:rPr>
          <w:rFonts w:ascii="Arial" w:hAnsi="Arial" w:cs="Arial"/>
          <w:sz w:val="24"/>
          <w:szCs w:val="24"/>
        </w:rPr>
        <w:t xml:space="preserve">. Manter sigilo sobre todas as informações obtidas no decorrer da execução dos serviços, não podendo divulgá-las sem autorização prévia da Administração Pública. </w:t>
      </w:r>
    </w:p>
    <w:p w14:paraId="15360908"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9.15.</w:t>
      </w:r>
      <w:r w:rsidRPr="009B41A1">
        <w:rPr>
          <w:rFonts w:ascii="Arial" w:hAnsi="Arial" w:cs="Arial"/>
          <w:sz w:val="24"/>
          <w:szCs w:val="24"/>
        </w:rPr>
        <w:t xml:space="preserve"> Garantir a segurança das informações e documentos acessados, protegendo-os contra uso indevido ou vazamento.</w:t>
      </w:r>
    </w:p>
    <w:p w14:paraId="55053C2A" w14:textId="61EEA4DD" w:rsidR="00EA57F2" w:rsidRPr="009B41A1" w:rsidRDefault="00EA57F2" w:rsidP="00E05D6D">
      <w:pPr>
        <w:spacing w:line="276" w:lineRule="auto"/>
        <w:jc w:val="both"/>
        <w:rPr>
          <w:rFonts w:ascii="Arial" w:hAnsi="Arial" w:cs="Arial"/>
          <w:color w:val="000000"/>
          <w:sz w:val="24"/>
          <w:szCs w:val="24"/>
          <w:lang w:val="en-US"/>
        </w:rPr>
      </w:pPr>
      <w:r w:rsidRPr="006003CC">
        <w:rPr>
          <w:rFonts w:ascii="Arial" w:hAnsi="Arial" w:cs="Arial"/>
          <w:b/>
          <w:bCs/>
          <w:sz w:val="24"/>
          <w:szCs w:val="24"/>
        </w:rPr>
        <w:t>9.16.</w:t>
      </w:r>
      <w:r w:rsidRPr="009B41A1">
        <w:rPr>
          <w:rFonts w:ascii="Arial" w:hAnsi="Arial" w:cs="Arial"/>
          <w:sz w:val="24"/>
          <w:szCs w:val="24"/>
        </w:rPr>
        <w:t xml:space="preserve"> </w:t>
      </w:r>
      <w:proofErr w:type="spellStart"/>
      <w:r w:rsidRPr="009B41A1">
        <w:rPr>
          <w:rFonts w:ascii="Arial" w:hAnsi="Arial" w:cs="Arial"/>
          <w:color w:val="000000"/>
          <w:sz w:val="24"/>
          <w:szCs w:val="24"/>
          <w:lang w:val="en-US"/>
        </w:rPr>
        <w:t>Não</w:t>
      </w:r>
      <w:proofErr w:type="spellEnd"/>
      <w:r w:rsidRPr="009B41A1">
        <w:rPr>
          <w:rFonts w:ascii="Arial" w:hAnsi="Arial" w:cs="Arial"/>
          <w:color w:val="000000"/>
          <w:sz w:val="24"/>
          <w:szCs w:val="24"/>
          <w:lang w:val="en-US"/>
        </w:rPr>
        <w:t xml:space="preserve"> </w:t>
      </w:r>
      <w:proofErr w:type="spellStart"/>
      <w:r w:rsidRPr="009B41A1">
        <w:rPr>
          <w:rFonts w:ascii="Arial" w:hAnsi="Arial" w:cs="Arial"/>
          <w:color w:val="000000"/>
          <w:sz w:val="24"/>
          <w:szCs w:val="24"/>
          <w:lang w:val="en-US"/>
        </w:rPr>
        <w:t>será</w:t>
      </w:r>
      <w:proofErr w:type="spellEnd"/>
      <w:r w:rsidRPr="009B41A1">
        <w:rPr>
          <w:rFonts w:ascii="Arial" w:hAnsi="Arial" w:cs="Arial"/>
          <w:color w:val="000000"/>
          <w:sz w:val="24"/>
          <w:szCs w:val="24"/>
          <w:lang w:val="en-US"/>
        </w:rPr>
        <w:t xml:space="preserve"> </w:t>
      </w:r>
      <w:proofErr w:type="spellStart"/>
      <w:r w:rsidRPr="009B41A1">
        <w:rPr>
          <w:rFonts w:ascii="Arial" w:hAnsi="Arial" w:cs="Arial"/>
          <w:color w:val="000000"/>
          <w:sz w:val="24"/>
          <w:szCs w:val="24"/>
          <w:lang w:val="en-US"/>
        </w:rPr>
        <w:t>permitida</w:t>
      </w:r>
      <w:proofErr w:type="spellEnd"/>
      <w:r w:rsidRPr="009B41A1">
        <w:rPr>
          <w:rFonts w:ascii="Arial" w:hAnsi="Arial" w:cs="Arial"/>
          <w:color w:val="000000"/>
          <w:sz w:val="24"/>
          <w:szCs w:val="24"/>
          <w:lang w:val="en-US"/>
        </w:rPr>
        <w:t xml:space="preserve"> a </w:t>
      </w:r>
      <w:proofErr w:type="spellStart"/>
      <w:r w:rsidRPr="009B41A1">
        <w:rPr>
          <w:rFonts w:ascii="Arial" w:hAnsi="Arial" w:cs="Arial"/>
          <w:color w:val="000000"/>
          <w:sz w:val="24"/>
          <w:szCs w:val="24"/>
          <w:lang w:val="en-US"/>
        </w:rPr>
        <w:t>terceirização</w:t>
      </w:r>
      <w:proofErr w:type="spellEnd"/>
      <w:r w:rsidRPr="009B41A1">
        <w:rPr>
          <w:rFonts w:ascii="Arial" w:hAnsi="Arial" w:cs="Arial"/>
          <w:color w:val="000000"/>
          <w:sz w:val="24"/>
          <w:szCs w:val="24"/>
          <w:lang w:val="en-US"/>
        </w:rPr>
        <w:t xml:space="preserve"> das </w:t>
      </w:r>
      <w:proofErr w:type="spellStart"/>
      <w:r w:rsidRPr="009B41A1">
        <w:rPr>
          <w:rFonts w:ascii="Arial" w:hAnsi="Arial" w:cs="Arial"/>
          <w:color w:val="000000"/>
          <w:sz w:val="24"/>
          <w:szCs w:val="24"/>
          <w:lang w:val="en-US"/>
        </w:rPr>
        <w:t>obrigações</w:t>
      </w:r>
      <w:proofErr w:type="spellEnd"/>
      <w:r w:rsidRPr="009B41A1">
        <w:rPr>
          <w:rFonts w:ascii="Arial" w:hAnsi="Arial" w:cs="Arial"/>
          <w:color w:val="000000"/>
          <w:sz w:val="24"/>
          <w:szCs w:val="24"/>
          <w:lang w:val="en-US"/>
        </w:rPr>
        <w:t xml:space="preserve"> </w:t>
      </w:r>
      <w:proofErr w:type="spellStart"/>
      <w:r w:rsidRPr="009B41A1">
        <w:rPr>
          <w:rFonts w:ascii="Arial" w:hAnsi="Arial" w:cs="Arial"/>
          <w:color w:val="000000"/>
          <w:sz w:val="24"/>
          <w:szCs w:val="24"/>
          <w:lang w:val="en-US"/>
        </w:rPr>
        <w:t>assumidas</w:t>
      </w:r>
      <w:proofErr w:type="spellEnd"/>
      <w:r w:rsidRPr="009B41A1">
        <w:rPr>
          <w:rFonts w:ascii="Arial" w:hAnsi="Arial" w:cs="Arial"/>
          <w:color w:val="000000"/>
          <w:sz w:val="24"/>
          <w:szCs w:val="24"/>
          <w:lang w:val="en-US"/>
        </w:rPr>
        <w:t xml:space="preserve">, </w:t>
      </w:r>
      <w:proofErr w:type="spellStart"/>
      <w:r w:rsidRPr="009B41A1">
        <w:rPr>
          <w:rFonts w:ascii="Arial" w:hAnsi="Arial" w:cs="Arial"/>
          <w:color w:val="000000"/>
          <w:sz w:val="24"/>
          <w:szCs w:val="24"/>
          <w:lang w:val="en-US"/>
        </w:rPr>
        <w:t>devendo</w:t>
      </w:r>
      <w:proofErr w:type="spellEnd"/>
      <w:r w:rsidRPr="009B41A1">
        <w:rPr>
          <w:rFonts w:ascii="Arial" w:hAnsi="Arial" w:cs="Arial"/>
          <w:color w:val="000000"/>
          <w:sz w:val="24"/>
          <w:szCs w:val="24"/>
          <w:lang w:val="en-US"/>
        </w:rPr>
        <w:t xml:space="preserve"> </w:t>
      </w:r>
      <w:r w:rsidR="00691ACD">
        <w:rPr>
          <w:rFonts w:ascii="Arial" w:hAnsi="Arial" w:cs="Arial"/>
          <w:color w:val="000000"/>
          <w:sz w:val="24"/>
          <w:szCs w:val="24"/>
          <w:lang w:val="en-US"/>
        </w:rPr>
        <w:t xml:space="preserve">o </w:t>
      </w:r>
      <w:proofErr w:type="spellStart"/>
      <w:r w:rsidR="00691ACD">
        <w:rPr>
          <w:rFonts w:ascii="Arial" w:hAnsi="Arial" w:cs="Arial"/>
          <w:color w:val="000000"/>
          <w:sz w:val="24"/>
          <w:szCs w:val="24"/>
          <w:lang w:val="en-US"/>
        </w:rPr>
        <w:t>contrato</w:t>
      </w:r>
      <w:proofErr w:type="spellEnd"/>
      <w:r w:rsidRPr="009B41A1">
        <w:rPr>
          <w:rFonts w:ascii="Arial" w:hAnsi="Arial" w:cs="Arial"/>
          <w:color w:val="000000"/>
          <w:sz w:val="24"/>
          <w:szCs w:val="24"/>
          <w:lang w:val="en-US"/>
        </w:rPr>
        <w:t xml:space="preserve"> ser </w:t>
      </w:r>
      <w:proofErr w:type="spellStart"/>
      <w:r w:rsidRPr="009B41A1">
        <w:rPr>
          <w:rFonts w:ascii="Arial" w:hAnsi="Arial" w:cs="Arial"/>
          <w:color w:val="000000"/>
          <w:sz w:val="24"/>
          <w:szCs w:val="24"/>
          <w:lang w:val="en-US"/>
        </w:rPr>
        <w:t>executad</w:t>
      </w:r>
      <w:r w:rsidR="00691ACD">
        <w:rPr>
          <w:rFonts w:ascii="Arial" w:hAnsi="Arial" w:cs="Arial"/>
          <w:color w:val="000000"/>
          <w:sz w:val="24"/>
          <w:szCs w:val="24"/>
          <w:lang w:val="en-US"/>
        </w:rPr>
        <w:t>o</w:t>
      </w:r>
      <w:proofErr w:type="spellEnd"/>
      <w:r w:rsidRPr="009B41A1">
        <w:rPr>
          <w:rFonts w:ascii="Arial" w:hAnsi="Arial" w:cs="Arial"/>
          <w:color w:val="000000"/>
          <w:sz w:val="24"/>
          <w:szCs w:val="24"/>
          <w:lang w:val="en-US"/>
        </w:rPr>
        <w:t xml:space="preserve"> </w:t>
      </w:r>
      <w:proofErr w:type="spellStart"/>
      <w:r w:rsidRPr="009B41A1">
        <w:rPr>
          <w:rFonts w:ascii="Arial" w:hAnsi="Arial" w:cs="Arial"/>
          <w:color w:val="000000"/>
          <w:sz w:val="24"/>
          <w:szCs w:val="24"/>
          <w:lang w:val="en-US"/>
        </w:rPr>
        <w:t>pelo</w:t>
      </w:r>
      <w:proofErr w:type="spellEnd"/>
      <w:r w:rsidRPr="009B41A1">
        <w:rPr>
          <w:rFonts w:ascii="Arial" w:hAnsi="Arial" w:cs="Arial"/>
          <w:color w:val="000000"/>
          <w:sz w:val="24"/>
          <w:szCs w:val="24"/>
          <w:lang w:val="en-US"/>
        </w:rPr>
        <w:t xml:space="preserve"> </w:t>
      </w:r>
      <w:proofErr w:type="spellStart"/>
      <w:r w:rsidRPr="009B41A1">
        <w:rPr>
          <w:rFonts w:ascii="Arial" w:hAnsi="Arial" w:cs="Arial"/>
          <w:color w:val="000000"/>
          <w:sz w:val="24"/>
          <w:szCs w:val="24"/>
          <w:lang w:val="en-US"/>
        </w:rPr>
        <w:t>Licitante</w:t>
      </w:r>
      <w:proofErr w:type="spellEnd"/>
      <w:r w:rsidRPr="009B41A1">
        <w:rPr>
          <w:rFonts w:ascii="Arial" w:hAnsi="Arial" w:cs="Arial"/>
          <w:color w:val="000000"/>
          <w:sz w:val="24"/>
          <w:szCs w:val="24"/>
          <w:lang w:val="en-US"/>
        </w:rPr>
        <w:t xml:space="preserve"> </w:t>
      </w:r>
      <w:proofErr w:type="spellStart"/>
      <w:r w:rsidRPr="009B41A1">
        <w:rPr>
          <w:rFonts w:ascii="Arial" w:hAnsi="Arial" w:cs="Arial"/>
          <w:color w:val="000000"/>
          <w:sz w:val="24"/>
          <w:szCs w:val="24"/>
          <w:lang w:val="en-US"/>
        </w:rPr>
        <w:t>contratado</w:t>
      </w:r>
      <w:proofErr w:type="spellEnd"/>
      <w:r w:rsidRPr="009B41A1">
        <w:rPr>
          <w:rFonts w:ascii="Arial" w:hAnsi="Arial" w:cs="Arial"/>
          <w:color w:val="000000"/>
          <w:sz w:val="24"/>
          <w:szCs w:val="24"/>
          <w:lang w:val="en-US"/>
        </w:rPr>
        <w:t>;</w:t>
      </w:r>
    </w:p>
    <w:p w14:paraId="44E2034E" w14:textId="77777777" w:rsidR="00EA57F2" w:rsidRPr="009B41A1" w:rsidRDefault="00EA57F2" w:rsidP="00E05D6D">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color w:val="000000"/>
          <w:lang w:val="en-US"/>
        </w:rPr>
        <w:t>9.17.</w:t>
      </w:r>
      <w:r w:rsidRPr="009B41A1">
        <w:rPr>
          <w:rFonts w:ascii="Arial" w:hAnsi="Arial" w:cs="Arial"/>
          <w:color w:val="000000"/>
          <w:lang w:val="en-US"/>
        </w:rPr>
        <w:t xml:space="preserve"> </w:t>
      </w:r>
      <w:proofErr w:type="spellStart"/>
      <w:r w:rsidRPr="009B41A1">
        <w:rPr>
          <w:rFonts w:ascii="Arial" w:hAnsi="Arial" w:cs="Arial"/>
          <w:color w:val="000000"/>
          <w:lang w:val="en-US"/>
        </w:rPr>
        <w:t>Aceitar</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nas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mesmas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condições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contratuais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os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acréscimos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ou</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supressões</w:t>
      </w:r>
      <w:proofErr w:type="spellEnd"/>
      <w:r w:rsidRPr="009B41A1">
        <w:rPr>
          <w:rFonts w:ascii="Arial" w:hAnsi="Arial" w:cs="Arial"/>
          <w:color w:val="000000"/>
          <w:lang w:val="en-US"/>
        </w:rPr>
        <w:t xml:space="preserve">, a </w:t>
      </w:r>
      <w:proofErr w:type="spellStart"/>
      <w:r w:rsidRPr="009B41A1">
        <w:rPr>
          <w:rFonts w:ascii="Arial" w:hAnsi="Arial" w:cs="Arial"/>
          <w:color w:val="000000"/>
          <w:lang w:val="en-US"/>
        </w:rPr>
        <w:t>critério</w:t>
      </w:r>
      <w:proofErr w:type="spellEnd"/>
      <w:r w:rsidRPr="009B41A1">
        <w:rPr>
          <w:rFonts w:ascii="Arial" w:hAnsi="Arial" w:cs="Arial"/>
          <w:color w:val="000000"/>
          <w:lang w:val="en-US"/>
        </w:rPr>
        <w:t xml:space="preserve"> da </w:t>
      </w:r>
      <w:proofErr w:type="spellStart"/>
      <w:r w:rsidRPr="009B41A1">
        <w:rPr>
          <w:rFonts w:ascii="Arial" w:hAnsi="Arial" w:cs="Arial"/>
          <w:color w:val="000000"/>
          <w:lang w:val="en-US"/>
        </w:rPr>
        <w:t>Administração</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referentes</w:t>
      </w:r>
      <w:proofErr w:type="spellEnd"/>
      <w:r w:rsidRPr="009B41A1">
        <w:rPr>
          <w:rFonts w:ascii="Arial" w:hAnsi="Arial" w:cs="Arial"/>
          <w:color w:val="000000"/>
          <w:lang w:val="en-US"/>
        </w:rPr>
        <w:t xml:space="preserve"> à </w:t>
      </w:r>
      <w:proofErr w:type="spellStart"/>
      <w:r w:rsidRPr="009B41A1">
        <w:rPr>
          <w:rFonts w:ascii="Arial" w:hAnsi="Arial" w:cs="Arial"/>
          <w:color w:val="000000"/>
          <w:lang w:val="en-US"/>
        </w:rPr>
        <w:t>execução</w:t>
      </w:r>
      <w:proofErr w:type="spellEnd"/>
      <w:r w:rsidRPr="009B41A1">
        <w:rPr>
          <w:rFonts w:ascii="Arial" w:hAnsi="Arial" w:cs="Arial"/>
          <w:color w:val="000000"/>
          <w:lang w:val="en-US"/>
        </w:rPr>
        <w:t xml:space="preserve"> do </w:t>
      </w:r>
      <w:proofErr w:type="spellStart"/>
      <w:r w:rsidRPr="009B41A1">
        <w:rPr>
          <w:rFonts w:ascii="Arial" w:hAnsi="Arial" w:cs="Arial"/>
          <w:color w:val="000000"/>
          <w:lang w:val="en-US"/>
        </w:rPr>
        <w:t>serviço</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nos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termos</w:t>
      </w:r>
      <w:proofErr w:type="spellEnd"/>
      <w:r w:rsidRPr="009B41A1">
        <w:rPr>
          <w:rFonts w:ascii="Arial" w:hAnsi="Arial" w:cs="Arial"/>
          <w:color w:val="000000"/>
          <w:lang w:val="en-US"/>
        </w:rPr>
        <w:t xml:space="preserve"> da Lei </w:t>
      </w:r>
      <w:proofErr w:type="spellStart"/>
      <w:r w:rsidRPr="009B41A1">
        <w:rPr>
          <w:rFonts w:ascii="Arial" w:hAnsi="Arial" w:cs="Arial"/>
          <w:color w:val="000000"/>
          <w:lang w:val="en-US"/>
        </w:rPr>
        <w:t>vigente</w:t>
      </w:r>
      <w:proofErr w:type="spellEnd"/>
      <w:r w:rsidRPr="009B41A1">
        <w:rPr>
          <w:rFonts w:ascii="Arial" w:hAnsi="Arial" w:cs="Arial"/>
          <w:color w:val="000000"/>
          <w:lang w:val="en-US"/>
        </w:rPr>
        <w:t>.</w:t>
      </w:r>
    </w:p>
    <w:p w14:paraId="2DA59E54" w14:textId="579E8A02" w:rsidR="00EA57F2" w:rsidRPr="009B41A1" w:rsidRDefault="00EA57F2" w:rsidP="00E05D6D">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rPr>
        <w:t>9.18.</w:t>
      </w:r>
      <w:r w:rsidRPr="009B41A1">
        <w:rPr>
          <w:rFonts w:ascii="Arial" w:hAnsi="Arial" w:cs="Arial"/>
        </w:rPr>
        <w:t xml:space="preserve"> </w:t>
      </w:r>
      <w:r w:rsidRPr="009B41A1">
        <w:rPr>
          <w:rFonts w:ascii="Arial" w:hAnsi="Arial" w:cs="Arial"/>
          <w:color w:val="000000"/>
          <w:lang w:val="en-US"/>
        </w:rPr>
        <w:t xml:space="preserve">A </w:t>
      </w:r>
      <w:proofErr w:type="spellStart"/>
      <w:r w:rsidRPr="009B41A1">
        <w:rPr>
          <w:rFonts w:ascii="Arial" w:hAnsi="Arial" w:cs="Arial"/>
          <w:color w:val="000000"/>
          <w:lang w:val="en-US"/>
        </w:rPr>
        <w:t>empresa</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contratada</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deverá</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manter</w:t>
      </w:r>
      <w:proofErr w:type="spellEnd"/>
      <w:r w:rsidRPr="009B41A1">
        <w:rPr>
          <w:rFonts w:ascii="Arial" w:hAnsi="Arial" w:cs="Arial"/>
          <w:color w:val="000000"/>
          <w:lang w:val="en-US"/>
        </w:rPr>
        <w:t xml:space="preserve"> as </w:t>
      </w:r>
      <w:proofErr w:type="spellStart"/>
      <w:r w:rsidRPr="009B41A1">
        <w:rPr>
          <w:rFonts w:ascii="Arial" w:hAnsi="Arial" w:cs="Arial"/>
          <w:color w:val="000000"/>
          <w:lang w:val="en-US"/>
        </w:rPr>
        <w:t>mesmas</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condições</w:t>
      </w:r>
      <w:proofErr w:type="spellEnd"/>
      <w:r w:rsidRPr="009B41A1">
        <w:rPr>
          <w:rFonts w:ascii="Arial" w:hAnsi="Arial" w:cs="Arial"/>
          <w:color w:val="000000"/>
          <w:lang w:val="en-US"/>
        </w:rPr>
        <w:t xml:space="preserve"> de </w:t>
      </w:r>
      <w:proofErr w:type="spellStart"/>
      <w:r w:rsidRPr="009B41A1">
        <w:rPr>
          <w:rFonts w:ascii="Arial" w:hAnsi="Arial" w:cs="Arial"/>
          <w:color w:val="000000"/>
          <w:lang w:val="en-US"/>
        </w:rPr>
        <w:t>habilitação</w:t>
      </w:r>
      <w:proofErr w:type="spellEnd"/>
      <w:r w:rsidRPr="009B41A1">
        <w:rPr>
          <w:rFonts w:ascii="Arial" w:hAnsi="Arial" w:cs="Arial"/>
          <w:color w:val="000000"/>
          <w:lang w:val="en-US"/>
        </w:rPr>
        <w:t xml:space="preserve"> e </w:t>
      </w:r>
      <w:proofErr w:type="spellStart"/>
      <w:r w:rsidRPr="009B41A1">
        <w:rPr>
          <w:rFonts w:ascii="Arial" w:hAnsi="Arial" w:cs="Arial"/>
          <w:color w:val="000000"/>
          <w:lang w:val="en-US"/>
        </w:rPr>
        <w:t>qualificação</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durante</w:t>
      </w:r>
      <w:proofErr w:type="spellEnd"/>
      <w:r w:rsidRPr="009B41A1">
        <w:rPr>
          <w:rFonts w:ascii="Arial" w:hAnsi="Arial" w:cs="Arial"/>
          <w:color w:val="000000"/>
          <w:lang w:val="en-US"/>
        </w:rPr>
        <w:t xml:space="preserve"> </w:t>
      </w:r>
      <w:proofErr w:type="spellStart"/>
      <w:r w:rsidRPr="009B41A1">
        <w:rPr>
          <w:rFonts w:ascii="Arial" w:hAnsi="Arial" w:cs="Arial"/>
          <w:color w:val="000000"/>
          <w:lang w:val="en-US"/>
        </w:rPr>
        <w:t>toda</w:t>
      </w:r>
      <w:proofErr w:type="spellEnd"/>
      <w:r w:rsidRPr="009B41A1">
        <w:rPr>
          <w:rFonts w:ascii="Arial" w:hAnsi="Arial" w:cs="Arial"/>
          <w:color w:val="000000"/>
          <w:lang w:val="en-US"/>
        </w:rPr>
        <w:t xml:space="preserve"> a </w:t>
      </w:r>
      <w:proofErr w:type="spellStart"/>
      <w:r w:rsidRPr="009B41A1">
        <w:rPr>
          <w:rFonts w:ascii="Arial" w:hAnsi="Arial" w:cs="Arial"/>
          <w:color w:val="000000"/>
          <w:lang w:val="en-US"/>
        </w:rPr>
        <w:t>vigência</w:t>
      </w:r>
      <w:proofErr w:type="spellEnd"/>
      <w:r w:rsidRPr="009B41A1">
        <w:rPr>
          <w:rFonts w:ascii="Arial" w:hAnsi="Arial" w:cs="Arial"/>
          <w:color w:val="000000"/>
          <w:lang w:val="en-US"/>
        </w:rPr>
        <w:t xml:space="preserve"> </w:t>
      </w:r>
      <w:r w:rsidR="004D22AE">
        <w:rPr>
          <w:rFonts w:ascii="Arial" w:hAnsi="Arial" w:cs="Arial"/>
          <w:color w:val="000000"/>
          <w:lang w:val="en-US"/>
        </w:rPr>
        <w:t xml:space="preserve">do </w:t>
      </w:r>
      <w:proofErr w:type="spellStart"/>
      <w:r w:rsidR="004D22AE">
        <w:rPr>
          <w:rFonts w:ascii="Arial" w:hAnsi="Arial" w:cs="Arial"/>
          <w:color w:val="000000"/>
          <w:lang w:val="en-US"/>
        </w:rPr>
        <w:t>contrato</w:t>
      </w:r>
      <w:proofErr w:type="spellEnd"/>
      <w:r w:rsidRPr="009B41A1">
        <w:rPr>
          <w:rFonts w:ascii="Arial" w:hAnsi="Arial" w:cs="Arial"/>
          <w:color w:val="000000"/>
          <w:lang w:val="en-US"/>
        </w:rPr>
        <w:t>.</w:t>
      </w:r>
    </w:p>
    <w:p w14:paraId="7438008A" w14:textId="77777777" w:rsidR="00AA4DA5" w:rsidRPr="004E4169"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2379AE90" w14:textId="77777777" w:rsidR="00AA4DA5" w:rsidRPr="004E4169"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E4169">
        <w:rPr>
          <w:rFonts w:ascii="Arial" w:hAnsi="Arial" w:cs="Arial"/>
          <w:b/>
          <w:bCs/>
          <w:color w:val="000000" w:themeColor="text1"/>
          <w:sz w:val="24"/>
          <w:szCs w:val="24"/>
        </w:rPr>
        <w:t>10</w:t>
      </w:r>
      <w:r w:rsidR="00AA4DA5" w:rsidRPr="004E4169">
        <w:rPr>
          <w:rFonts w:ascii="Arial" w:hAnsi="Arial" w:cs="Arial"/>
          <w:b/>
          <w:bCs/>
          <w:color w:val="000000" w:themeColor="text1"/>
          <w:sz w:val="24"/>
          <w:szCs w:val="24"/>
        </w:rPr>
        <w:t>. LIQUIDAÇAO E PAGAMENTO</w:t>
      </w:r>
    </w:p>
    <w:p w14:paraId="0E2A8AAE" w14:textId="372B3F98" w:rsidR="00AA4DA5" w:rsidRPr="004E4169"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10</w:t>
      </w:r>
      <w:r w:rsidR="00AA4DA5" w:rsidRPr="004E4169">
        <w:rPr>
          <w:rFonts w:ascii="Arial" w:hAnsi="Arial" w:cs="Arial"/>
          <w:b/>
          <w:bCs/>
          <w:color w:val="000000"/>
        </w:rPr>
        <w:t>.1.</w:t>
      </w:r>
      <w:r w:rsidR="00AA4DA5" w:rsidRPr="004E4169">
        <w:rPr>
          <w:rFonts w:ascii="Arial" w:hAnsi="Arial" w:cs="Arial"/>
          <w:color w:val="000000"/>
        </w:rPr>
        <w:t xml:space="preserve"> A contratada deverá </w:t>
      </w:r>
      <w:r w:rsidR="00C07A69">
        <w:rPr>
          <w:rFonts w:ascii="Arial" w:hAnsi="Arial" w:cs="Arial"/>
          <w:color w:val="000000"/>
        </w:rPr>
        <w:t>emitir</w:t>
      </w:r>
      <w:r w:rsidR="00AA4DA5" w:rsidRPr="004E4169">
        <w:rPr>
          <w:rFonts w:ascii="Arial" w:hAnsi="Arial" w:cs="Arial"/>
          <w:color w:val="000000"/>
        </w:rPr>
        <w:t xml:space="preserve"> a Nota Fiscal no momento da entrega do objeto contratado, sob </w:t>
      </w:r>
      <w:r w:rsidR="00AA4DA5" w:rsidRPr="004D22AE">
        <w:rPr>
          <w:rFonts w:ascii="Arial" w:hAnsi="Arial" w:cs="Arial"/>
        </w:rPr>
        <w:t>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w:t>
      </w:r>
      <w:r w:rsidR="00C07A69" w:rsidRPr="004D22AE">
        <w:rPr>
          <w:rFonts w:ascii="Arial" w:hAnsi="Arial" w:cs="Arial"/>
        </w:rPr>
        <w:t xml:space="preserve"> para</w:t>
      </w:r>
      <w:r w:rsidR="00AA4DA5" w:rsidRPr="004D22AE">
        <w:rPr>
          <w:rFonts w:ascii="Arial" w:hAnsi="Arial" w:cs="Arial"/>
        </w:rPr>
        <w:t xml:space="preserve"> pagamento em até 30 (trinta) dias após a </w:t>
      </w:r>
      <w:r w:rsidR="00081E6E" w:rsidRPr="004D22AE">
        <w:rPr>
          <w:rFonts w:ascii="Arial" w:hAnsi="Arial" w:cs="Arial"/>
        </w:rPr>
        <w:t>liquidação da nota</w:t>
      </w:r>
      <w:r w:rsidR="00AA4DA5" w:rsidRPr="004D22AE">
        <w:rPr>
          <w:rFonts w:ascii="Arial" w:hAnsi="Arial" w:cs="Arial"/>
        </w:rPr>
        <w:t>, sob pena de caracterizar a infração tipificada no art. 155, VII, da Lei Federal nº 14.133, de 2021. </w:t>
      </w:r>
    </w:p>
    <w:p w14:paraId="1116E9D0" w14:textId="77777777" w:rsidR="00AA4DA5" w:rsidRPr="004E4169"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CNPJ constante da nota fiscal/fatura deverá ser o mesmo indicado na proposta e nota de empenho. </w:t>
      </w:r>
    </w:p>
    <w:p w14:paraId="371497AC" w14:textId="77777777" w:rsidR="00AA4DA5" w:rsidRPr="004E4169"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2C0B636C" w14:textId="77777777" w:rsidR="00AA4DA5" w:rsidRPr="004E4169"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lastRenderedPageBreak/>
        <w:t>No caso de fornecimento de bens importados, a contratada deverá apresentar a documentação que comprove a sua origem, bem como a quitação dos tributos de importação a eles referentes. </w:t>
      </w:r>
    </w:p>
    <w:p w14:paraId="4BF1FA14" w14:textId="77777777" w:rsidR="00AA4DA5" w:rsidRPr="004E4169"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D13B4EC" w14:textId="77777777" w:rsidR="00AA4DA5" w:rsidRPr="004E4169"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4E4169">
        <w:rPr>
          <w:rFonts w:ascii="Arial" w:hAnsi="Arial" w:cs="Arial"/>
          <w:i/>
          <w:iCs/>
        </w:rPr>
        <w:t>factoring</w:t>
      </w:r>
      <w:proofErr w:type="spellEnd"/>
      <w:r w:rsidRPr="004E4169">
        <w:rPr>
          <w:rFonts w:ascii="Arial" w:hAnsi="Arial" w:cs="Arial"/>
        </w:rPr>
        <w:t>”.</w:t>
      </w:r>
    </w:p>
    <w:p w14:paraId="18108B8B" w14:textId="77777777" w:rsidR="00AA4DA5" w:rsidRPr="004E4169"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rPr>
        <w:t xml:space="preserve">Nos termos do art. 92, V, da Lei Federal nº 14.133, de 2021, caso o </w:t>
      </w:r>
      <w:r w:rsidRPr="004E4169">
        <w:rPr>
          <w:rFonts w:ascii="Arial" w:eastAsia="Cambria" w:hAnsi="Arial" w:cs="Arial"/>
        </w:rPr>
        <w:t>pagamento</w:t>
      </w:r>
      <w:r w:rsidRPr="004E4169">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DC603C0" w14:textId="77777777" w:rsidR="00AA4DA5" w:rsidRPr="004E4169" w:rsidRDefault="00AA4DA5" w:rsidP="00AA4DA5">
      <w:pPr>
        <w:ind w:firstLine="1134"/>
        <w:jc w:val="both"/>
        <w:textAlignment w:val="baseline"/>
        <w:rPr>
          <w:rFonts w:ascii="Arial" w:hAnsi="Arial" w:cs="Arial"/>
          <w:b/>
          <w:bCs/>
          <w:sz w:val="24"/>
          <w:szCs w:val="24"/>
        </w:rPr>
      </w:pPr>
      <w:r w:rsidRPr="004E4169">
        <w:rPr>
          <w:rFonts w:ascii="Arial" w:hAnsi="Arial" w:cs="Arial"/>
          <w:b/>
          <w:bCs/>
          <w:sz w:val="24"/>
          <w:szCs w:val="24"/>
        </w:rPr>
        <w:t>EM = I x N x VP </w:t>
      </w:r>
    </w:p>
    <w:p w14:paraId="408AB5B1" w14:textId="77777777" w:rsidR="00AA4DA5" w:rsidRPr="004E4169" w:rsidRDefault="00AA4DA5" w:rsidP="00AA4DA5">
      <w:pPr>
        <w:ind w:firstLine="567"/>
        <w:jc w:val="both"/>
        <w:textAlignment w:val="baseline"/>
        <w:rPr>
          <w:rFonts w:ascii="Arial" w:hAnsi="Arial" w:cs="Arial"/>
          <w:sz w:val="24"/>
          <w:szCs w:val="24"/>
        </w:rPr>
      </w:pPr>
      <w:r w:rsidRPr="004E4169">
        <w:rPr>
          <w:rFonts w:ascii="Arial" w:hAnsi="Arial" w:cs="Arial"/>
          <w:sz w:val="24"/>
          <w:szCs w:val="24"/>
        </w:rPr>
        <w:t>Onde:</w:t>
      </w:r>
    </w:p>
    <w:p w14:paraId="24691215"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EM</w:t>
      </w:r>
      <w:r w:rsidRPr="004E4169">
        <w:rPr>
          <w:rFonts w:ascii="Arial" w:hAnsi="Arial" w:cs="Arial"/>
          <w:sz w:val="24"/>
          <w:szCs w:val="24"/>
        </w:rPr>
        <w:t xml:space="preserve"> = encargos moratórios; </w:t>
      </w:r>
    </w:p>
    <w:p w14:paraId="6DE76DBE"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I</w:t>
      </w:r>
      <w:r w:rsidRPr="004E4169">
        <w:rPr>
          <w:rFonts w:ascii="Arial" w:hAnsi="Arial" w:cs="Arial"/>
          <w:sz w:val="24"/>
          <w:szCs w:val="24"/>
        </w:rPr>
        <w:t xml:space="preserve"> = 0,0001644 (índice de compensação financeira por dia de atraso, assim apurado: I = (6/100/365);</w:t>
      </w:r>
    </w:p>
    <w:p w14:paraId="626A021D"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N</w:t>
      </w:r>
      <w:r w:rsidRPr="004E4169">
        <w:rPr>
          <w:rFonts w:ascii="Arial" w:hAnsi="Arial" w:cs="Arial"/>
          <w:sz w:val="24"/>
          <w:szCs w:val="24"/>
        </w:rPr>
        <w:t xml:space="preserve"> = número de dias entre a data limite para o pagamento e a do efetivo pagamento;</w:t>
      </w:r>
    </w:p>
    <w:p w14:paraId="17E0088D"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VP</w:t>
      </w:r>
      <w:r w:rsidRPr="004E4169">
        <w:rPr>
          <w:rFonts w:ascii="Arial" w:hAnsi="Arial" w:cs="Arial"/>
          <w:sz w:val="24"/>
          <w:szCs w:val="24"/>
        </w:rPr>
        <w:t xml:space="preserve"> = valor da parcela a ser paga.</w:t>
      </w:r>
    </w:p>
    <w:p w14:paraId="08B4BFED" w14:textId="77777777" w:rsidR="00AA4DA5" w:rsidRPr="004E4169"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rPr>
        <w:t>No dever de pagamento pela Administração</w:t>
      </w:r>
      <w:r w:rsidRPr="004E4169">
        <w:rPr>
          <w:rFonts w:ascii="Arial" w:hAnsi="Arial" w:cs="Arial"/>
          <w:color w:val="000000"/>
        </w:rPr>
        <w:t>, será observada a ordem cronológica dos contratos de fornecimento de bens.</w:t>
      </w:r>
    </w:p>
    <w:p w14:paraId="19338B24" w14:textId="77777777" w:rsidR="00AA4DA5" w:rsidRPr="004E4169" w:rsidRDefault="00AA4DA5" w:rsidP="007E69C1">
      <w:pPr>
        <w:pStyle w:val="paragraph"/>
        <w:numPr>
          <w:ilvl w:val="1"/>
          <w:numId w:val="24"/>
        </w:numPr>
        <w:tabs>
          <w:tab w:val="left" w:pos="567"/>
        </w:tabs>
        <w:spacing w:before="120" w:beforeAutospacing="0" w:after="0" w:afterAutospacing="0"/>
        <w:ind w:left="0" w:firstLine="0"/>
        <w:jc w:val="both"/>
        <w:textAlignment w:val="baseline"/>
        <w:rPr>
          <w:rFonts w:ascii="Arial" w:hAnsi="Arial" w:cs="Arial"/>
        </w:rPr>
      </w:pPr>
      <w:r w:rsidRPr="004E416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3CCEDA2" w14:textId="77777777" w:rsidR="00E02614" w:rsidRPr="004E4169" w:rsidRDefault="00E02614" w:rsidP="00A30D22">
      <w:pPr>
        <w:ind w:firstLine="708"/>
        <w:jc w:val="both"/>
        <w:rPr>
          <w:rFonts w:ascii="Arial" w:hAnsi="Arial" w:cs="Arial"/>
          <w:bCs/>
          <w:color w:val="FF0000"/>
          <w:sz w:val="24"/>
          <w:szCs w:val="24"/>
        </w:rPr>
      </w:pPr>
    </w:p>
    <w:p w14:paraId="2E7B3BD1" w14:textId="77777777" w:rsidR="004C19E1" w:rsidRPr="004E4169"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4E4169">
        <w:rPr>
          <w:rFonts w:ascii="Arial" w:hAnsi="Arial" w:cs="Arial"/>
          <w:b/>
          <w:bCs/>
        </w:rPr>
        <w:t>11</w:t>
      </w:r>
      <w:r w:rsidR="004C19E1" w:rsidRPr="004E4169">
        <w:rPr>
          <w:rFonts w:ascii="Arial" w:hAnsi="Arial" w:cs="Arial"/>
          <w:b/>
          <w:bCs/>
        </w:rPr>
        <w:t>.  DOTAÇÃO ORÇAMENTÁRIA.</w:t>
      </w:r>
    </w:p>
    <w:p w14:paraId="48B28EB3" w14:textId="77777777" w:rsidR="004C19E1" w:rsidRPr="004E4169"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051957B3" w14:textId="77777777" w:rsidR="004C19E1" w:rsidRPr="004E4169" w:rsidRDefault="0088082F" w:rsidP="004C19E1">
      <w:pPr>
        <w:pStyle w:val="PargrafodaLista"/>
        <w:spacing w:line="276" w:lineRule="auto"/>
        <w:ind w:left="0"/>
        <w:rPr>
          <w:rFonts w:ascii="Arial" w:hAnsi="Arial" w:cs="Arial"/>
          <w:b/>
          <w:sz w:val="24"/>
          <w:szCs w:val="24"/>
        </w:rPr>
      </w:pPr>
      <w:r w:rsidRPr="004E4169">
        <w:rPr>
          <w:rFonts w:ascii="Arial" w:hAnsi="Arial" w:cs="Arial"/>
          <w:b/>
          <w:bCs/>
          <w:sz w:val="24"/>
          <w:szCs w:val="24"/>
        </w:rPr>
        <w:t>11</w:t>
      </w:r>
      <w:r w:rsidR="004C19E1" w:rsidRPr="004E4169">
        <w:rPr>
          <w:rFonts w:ascii="Arial" w:hAnsi="Arial" w:cs="Arial"/>
          <w:b/>
          <w:bCs/>
          <w:sz w:val="24"/>
          <w:szCs w:val="24"/>
        </w:rPr>
        <w:t>.1.</w:t>
      </w:r>
      <w:r w:rsidR="004C19E1" w:rsidRPr="004E4169">
        <w:rPr>
          <w:rFonts w:ascii="Arial" w:hAnsi="Arial" w:cs="Arial"/>
          <w:sz w:val="24"/>
          <w:szCs w:val="24"/>
        </w:rPr>
        <w:t xml:space="preserve"> Os recursos para aquisições dos produtos constantes no objeto deste edital correrão por conta da seguinte dotação orçamentária</w:t>
      </w:r>
      <w:r w:rsidR="004C19E1" w:rsidRPr="004E4169">
        <w:rPr>
          <w:rFonts w:ascii="Arial" w:hAnsi="Arial" w:cs="Arial"/>
          <w:b/>
          <w:sz w:val="24"/>
          <w:szCs w:val="24"/>
        </w:rPr>
        <w:t xml:space="preserve">: </w:t>
      </w:r>
    </w:p>
    <w:p w14:paraId="38462C5E" w14:textId="77777777" w:rsidR="004C19E1" w:rsidRPr="007E69C1" w:rsidRDefault="004C19E1" w:rsidP="004C19E1">
      <w:pPr>
        <w:pStyle w:val="SemEspaamento"/>
        <w:jc w:val="both"/>
        <w:rPr>
          <w:rFonts w:ascii="Arial" w:hAnsi="Arial" w:cs="Arial"/>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6013A" w:rsidRPr="00B6013A" w14:paraId="12D04C43"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720F0C8"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C2124E" w14:textId="5286887A" w:rsidR="00A40D02" w:rsidRPr="00B6013A" w:rsidRDefault="00040E64" w:rsidP="001404D6">
            <w:pPr>
              <w:spacing w:line="276" w:lineRule="auto"/>
              <w:jc w:val="center"/>
              <w:rPr>
                <w:rFonts w:ascii="Arial" w:hAnsi="Arial" w:cs="Arial"/>
                <w:lang w:eastAsia="en-US"/>
              </w:rPr>
            </w:pPr>
            <w:r w:rsidRPr="00B6013A">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14518AC" w14:textId="2AD051D9" w:rsidR="00A40D02" w:rsidRPr="00B6013A" w:rsidRDefault="004C5220" w:rsidP="001404D6">
            <w:pPr>
              <w:spacing w:line="276" w:lineRule="auto"/>
              <w:rPr>
                <w:rFonts w:ascii="Arial" w:hAnsi="Arial" w:cs="Arial"/>
                <w:lang w:eastAsia="en-US"/>
              </w:rPr>
            </w:pPr>
            <w:r w:rsidRPr="00B6013A">
              <w:rPr>
                <w:rFonts w:ascii="Arial" w:hAnsi="Arial" w:cs="Arial"/>
                <w:lang w:eastAsia="en-US"/>
              </w:rPr>
              <w:t xml:space="preserve">Secretaria Municipal de </w:t>
            </w:r>
            <w:r w:rsidR="008104FB" w:rsidRPr="00B6013A">
              <w:rPr>
                <w:rFonts w:ascii="Arial" w:hAnsi="Arial" w:cs="Arial"/>
                <w:lang w:eastAsia="en-US"/>
              </w:rPr>
              <w:t>Adm. E Planejamento</w:t>
            </w:r>
          </w:p>
        </w:tc>
      </w:tr>
      <w:tr w:rsidR="00B6013A" w:rsidRPr="00B6013A" w14:paraId="20AE5D0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C0A6EA5"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74394A6" w14:textId="1CDAE479" w:rsidR="00A40D02" w:rsidRPr="00B6013A" w:rsidRDefault="008104FB" w:rsidP="001404D6">
            <w:pPr>
              <w:spacing w:line="276" w:lineRule="auto"/>
              <w:jc w:val="center"/>
              <w:rPr>
                <w:rFonts w:ascii="Arial" w:hAnsi="Arial" w:cs="Arial"/>
                <w:lang w:eastAsia="en-US"/>
              </w:rPr>
            </w:pPr>
            <w:r w:rsidRPr="00B6013A">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6AA5C94" w14:textId="42BB89E9" w:rsidR="00A40D02" w:rsidRPr="00B6013A" w:rsidRDefault="004C5220" w:rsidP="001404D6">
            <w:pPr>
              <w:spacing w:line="276" w:lineRule="auto"/>
              <w:rPr>
                <w:rFonts w:ascii="Arial" w:hAnsi="Arial" w:cs="Arial"/>
                <w:lang w:eastAsia="en-US"/>
              </w:rPr>
            </w:pPr>
            <w:r w:rsidRPr="00B6013A">
              <w:rPr>
                <w:rFonts w:ascii="Arial" w:hAnsi="Arial" w:cs="Arial"/>
                <w:lang w:eastAsia="en-US"/>
              </w:rPr>
              <w:t xml:space="preserve">Manutenção </w:t>
            </w:r>
            <w:r w:rsidR="00B6013A" w:rsidRPr="00B6013A">
              <w:rPr>
                <w:rFonts w:ascii="Arial" w:hAnsi="Arial" w:cs="Arial"/>
                <w:lang w:eastAsia="en-US"/>
              </w:rPr>
              <w:t>das Atividades da Secretaria</w:t>
            </w:r>
          </w:p>
        </w:tc>
      </w:tr>
      <w:tr w:rsidR="00B6013A" w:rsidRPr="00B6013A" w14:paraId="7D06D32B"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C3499E8"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9013F7B" w14:textId="2AFF7AFB" w:rsidR="00A40D02" w:rsidRPr="00B6013A" w:rsidRDefault="00B6013A" w:rsidP="001404D6">
            <w:pPr>
              <w:spacing w:line="276" w:lineRule="auto"/>
              <w:jc w:val="center"/>
              <w:rPr>
                <w:rFonts w:ascii="Arial" w:hAnsi="Arial" w:cs="Arial"/>
                <w:lang w:eastAsia="en-US"/>
              </w:rPr>
            </w:pPr>
            <w:r w:rsidRPr="00B6013A">
              <w:rPr>
                <w:rFonts w:ascii="Arial" w:hAnsi="Arial" w:cs="Arial"/>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FED4898" w14:textId="77777777" w:rsidR="00A40D02" w:rsidRPr="00B6013A" w:rsidRDefault="00A40D02" w:rsidP="001404D6">
            <w:pPr>
              <w:spacing w:line="276" w:lineRule="auto"/>
              <w:rPr>
                <w:rFonts w:ascii="Arial" w:hAnsi="Arial" w:cs="Arial"/>
                <w:lang w:eastAsia="en-US"/>
              </w:rPr>
            </w:pPr>
          </w:p>
        </w:tc>
      </w:tr>
      <w:tr w:rsidR="00B6013A" w:rsidRPr="00B6013A" w14:paraId="72D41A3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9E024D1"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6F113B4" w14:textId="24963AA6" w:rsidR="00A40D02" w:rsidRPr="00B6013A" w:rsidRDefault="004C5220" w:rsidP="001404D6">
            <w:pPr>
              <w:spacing w:line="276" w:lineRule="auto"/>
              <w:jc w:val="center"/>
              <w:rPr>
                <w:rFonts w:ascii="Arial" w:hAnsi="Arial" w:cs="Arial"/>
                <w:lang w:eastAsia="en-US"/>
              </w:rPr>
            </w:pPr>
            <w:r w:rsidRPr="00B6013A">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98DDFEC" w14:textId="1A750EFE" w:rsidR="00A40D02" w:rsidRPr="00B6013A" w:rsidRDefault="004C5220" w:rsidP="001404D6">
            <w:pPr>
              <w:spacing w:line="276" w:lineRule="auto"/>
              <w:rPr>
                <w:rFonts w:ascii="Arial" w:hAnsi="Arial" w:cs="Arial"/>
                <w:lang w:eastAsia="en-US"/>
              </w:rPr>
            </w:pPr>
            <w:r w:rsidRPr="00B6013A">
              <w:rPr>
                <w:rFonts w:ascii="Arial" w:hAnsi="Arial" w:cs="Arial"/>
                <w:lang w:eastAsia="en-US"/>
              </w:rPr>
              <w:t>Outros Serviços de Terceiros – Pessoa Jurídica</w:t>
            </w:r>
          </w:p>
        </w:tc>
      </w:tr>
    </w:tbl>
    <w:p w14:paraId="4DFE22F1" w14:textId="77777777" w:rsidR="0088082F" w:rsidRPr="00BE3E41" w:rsidRDefault="0088082F" w:rsidP="004C19E1">
      <w:pPr>
        <w:pStyle w:val="SemEspaamento"/>
        <w:jc w:val="both"/>
        <w:rPr>
          <w:rFonts w:ascii="Arial" w:hAnsi="Arial" w:cs="Arial"/>
          <w:b/>
          <w:color w:val="FF0000"/>
        </w:rPr>
      </w:pPr>
    </w:p>
    <w:p w14:paraId="1ECA4D4E" w14:textId="77777777" w:rsidR="00FA527F" w:rsidRPr="00BE3E41" w:rsidRDefault="00FA527F" w:rsidP="004C19E1">
      <w:pPr>
        <w:pStyle w:val="SemEspaamento"/>
        <w:jc w:val="both"/>
        <w:rPr>
          <w:rFonts w:ascii="Arial" w:hAnsi="Arial" w:cs="Arial"/>
          <w:b/>
          <w:color w:val="FF0000"/>
        </w:rPr>
      </w:pPr>
    </w:p>
    <w:p w14:paraId="298F60AD" w14:textId="7130FAFE" w:rsidR="00FC3BCB" w:rsidRPr="004E4169" w:rsidRDefault="00E02614" w:rsidP="00E02614">
      <w:pPr>
        <w:pStyle w:val="paragraph"/>
        <w:numPr>
          <w:ilvl w:val="0"/>
          <w:numId w:val="50"/>
        </w:numPr>
        <w:tabs>
          <w:tab w:val="left" w:pos="284"/>
          <w:tab w:val="left" w:pos="426"/>
          <w:tab w:val="left" w:pos="851"/>
        </w:tabs>
        <w:spacing w:before="120" w:beforeAutospacing="0" w:after="120" w:afterAutospacing="0"/>
        <w:ind w:left="0" w:firstLine="0"/>
        <w:jc w:val="both"/>
        <w:textAlignment w:val="baseline"/>
        <w:rPr>
          <w:rFonts w:ascii="Arial" w:hAnsi="Arial" w:cs="Arial"/>
          <w:b/>
          <w:bCs/>
          <w:color w:val="000000"/>
        </w:rPr>
      </w:pPr>
      <w:r>
        <w:rPr>
          <w:rFonts w:ascii="Arial" w:hAnsi="Arial" w:cs="Arial"/>
          <w:b/>
          <w:bCs/>
          <w:color w:val="000000"/>
        </w:rPr>
        <w:t xml:space="preserve"> </w:t>
      </w:r>
      <w:r w:rsidR="00FC3BCB" w:rsidRPr="004E4169">
        <w:rPr>
          <w:rFonts w:ascii="Arial" w:hAnsi="Arial" w:cs="Arial"/>
          <w:b/>
          <w:bCs/>
          <w:color w:val="000000"/>
        </w:rPr>
        <w:t>ENTREGA E RECEBIMENTO DO OBJETO</w:t>
      </w:r>
    </w:p>
    <w:p w14:paraId="7C7CA09D" w14:textId="261DADD3" w:rsidR="00FC3BCB" w:rsidRPr="00B6013A" w:rsidRDefault="00FC3BCB" w:rsidP="00FC3BCB">
      <w:pPr>
        <w:pStyle w:val="paragraph"/>
        <w:tabs>
          <w:tab w:val="left" w:pos="1134"/>
        </w:tabs>
        <w:spacing w:before="120" w:beforeAutospacing="0" w:after="120" w:afterAutospacing="0"/>
        <w:jc w:val="both"/>
        <w:textAlignment w:val="baseline"/>
        <w:rPr>
          <w:rFonts w:ascii="Arial" w:hAnsi="Arial" w:cs="Arial"/>
        </w:rPr>
      </w:pPr>
      <w:r w:rsidRPr="00B6013A">
        <w:rPr>
          <w:rFonts w:ascii="Arial" w:hAnsi="Arial" w:cs="Arial"/>
          <w:b/>
          <w:bCs/>
        </w:rPr>
        <w:t>12.1.</w:t>
      </w:r>
      <w:r w:rsidRPr="00B6013A">
        <w:rPr>
          <w:rFonts w:ascii="Arial" w:hAnsi="Arial" w:cs="Arial"/>
        </w:rPr>
        <w:t xml:space="preserve"> A realização do(s) serviço(s) será(</w:t>
      </w:r>
      <w:proofErr w:type="spellStart"/>
      <w:r w:rsidRPr="00B6013A">
        <w:rPr>
          <w:rFonts w:ascii="Arial" w:hAnsi="Arial" w:cs="Arial"/>
        </w:rPr>
        <w:t>ão</w:t>
      </w:r>
      <w:proofErr w:type="spellEnd"/>
      <w:r w:rsidRPr="00B6013A">
        <w:rPr>
          <w:rFonts w:ascii="Arial" w:hAnsi="Arial" w:cs="Arial"/>
        </w:rPr>
        <w:t>) realizada(s), conforme especificações e respectivas quantidades contida no Anexo I - Termo de Referência, acompanhada de nota fiscal correspondente, a qual deverá ser preenchida com as especificações apresentadas na respectiva nota de empenho.</w:t>
      </w:r>
    </w:p>
    <w:p w14:paraId="542AAA15" w14:textId="77777777" w:rsidR="00FC3BCB" w:rsidRPr="004E4169" w:rsidRDefault="00FC3BCB" w:rsidP="00FC3BCB">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O recebimento será feito: (art. 140, I, da Lei Federal nº 14.133, de 2021):</w:t>
      </w:r>
    </w:p>
    <w:p w14:paraId="03CBDBFF" w14:textId="77777777" w:rsidR="00FC3BCB" w:rsidRPr="004E4169" w:rsidRDefault="00FC3BCB" w:rsidP="00FC3BCB">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3EC37C7C" w14:textId="77777777" w:rsidR="00FC3BCB" w:rsidRPr="004E4169" w:rsidRDefault="00FC3BCB" w:rsidP="00FC3BCB">
      <w:pPr>
        <w:pStyle w:val="paragraph"/>
        <w:numPr>
          <w:ilvl w:val="2"/>
          <w:numId w:val="46"/>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definitivamente, por servidor ou comissão designada pela autoridade competente, mediante termo detalhado que comprove o atendimento das exigências contratuais (art. 140, I, “b”).</w:t>
      </w:r>
    </w:p>
    <w:p w14:paraId="6C8B7963" w14:textId="77777777" w:rsidR="00FC3BCB" w:rsidRPr="004E4169" w:rsidRDefault="00FC3BCB" w:rsidP="00FC3BCB">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3DBCAAB9" w14:textId="77777777" w:rsidR="00FC3BCB" w:rsidRPr="004E4169" w:rsidRDefault="00FC3BCB" w:rsidP="00FC3BCB">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Na hipótese </w:t>
      </w:r>
      <w:proofErr w:type="gramStart"/>
      <w:r w:rsidRPr="004E4169">
        <w:rPr>
          <w:rFonts w:ascii="Arial" w:hAnsi="Arial" w:cs="Arial"/>
          <w:color w:val="000000"/>
        </w:rPr>
        <w:t>da</w:t>
      </w:r>
      <w:proofErr w:type="gramEnd"/>
      <w:r w:rsidRPr="004E4169">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09EE5A72" w14:textId="77777777" w:rsidR="00C87747" w:rsidRPr="004E4169" w:rsidRDefault="00C87747" w:rsidP="008078C9">
      <w:pPr>
        <w:autoSpaceDE w:val="0"/>
        <w:autoSpaceDN w:val="0"/>
        <w:adjustRightInd w:val="0"/>
        <w:jc w:val="both"/>
        <w:rPr>
          <w:rFonts w:ascii="Arial" w:hAnsi="Arial" w:cs="Arial"/>
          <w:b/>
          <w:sz w:val="24"/>
          <w:szCs w:val="24"/>
        </w:rPr>
      </w:pPr>
    </w:p>
    <w:p w14:paraId="181075B9" w14:textId="77777777" w:rsidR="001F338D" w:rsidRPr="004E4169" w:rsidRDefault="001F338D" w:rsidP="00FC3BCB">
      <w:pPr>
        <w:pStyle w:val="PargrafodaLista"/>
        <w:numPr>
          <w:ilvl w:val="0"/>
          <w:numId w:val="46"/>
        </w:numPr>
        <w:tabs>
          <w:tab w:val="left" w:pos="426"/>
        </w:tabs>
        <w:autoSpaceDE w:val="0"/>
        <w:autoSpaceDN w:val="0"/>
        <w:adjustRightInd w:val="0"/>
        <w:jc w:val="both"/>
        <w:rPr>
          <w:rFonts w:ascii="Arial" w:hAnsi="Arial" w:cs="Arial"/>
          <w:b/>
          <w:sz w:val="24"/>
          <w:szCs w:val="24"/>
        </w:rPr>
      </w:pPr>
      <w:bookmarkStart w:id="2" w:name="_Hlk158299593"/>
      <w:r w:rsidRPr="004E4169">
        <w:rPr>
          <w:rFonts w:ascii="Arial" w:hAnsi="Arial" w:cs="Arial"/>
          <w:b/>
          <w:sz w:val="24"/>
          <w:szCs w:val="24"/>
        </w:rPr>
        <w:t>FORMA E CRITERIO DE SELEÇAO DO FORNECEDOR</w:t>
      </w:r>
    </w:p>
    <w:p w14:paraId="4A80F76C" w14:textId="77777777" w:rsidR="00E7258A" w:rsidRPr="004E4169" w:rsidRDefault="00E7258A" w:rsidP="00E7258A">
      <w:pPr>
        <w:autoSpaceDE w:val="0"/>
        <w:autoSpaceDN w:val="0"/>
        <w:adjustRightInd w:val="0"/>
        <w:jc w:val="both"/>
        <w:rPr>
          <w:rFonts w:ascii="Arial" w:hAnsi="Arial" w:cs="Arial"/>
          <w:b/>
          <w:sz w:val="24"/>
          <w:szCs w:val="24"/>
        </w:rPr>
      </w:pPr>
    </w:p>
    <w:p w14:paraId="50A0D36F" w14:textId="012BB9D3" w:rsidR="00E7258A" w:rsidRPr="004E4169" w:rsidRDefault="00E7258A" w:rsidP="00E7258A">
      <w:pPr>
        <w:autoSpaceDE w:val="0"/>
        <w:autoSpaceDN w:val="0"/>
        <w:adjustRightInd w:val="0"/>
        <w:jc w:val="both"/>
        <w:rPr>
          <w:rFonts w:ascii="Arial" w:hAnsi="Arial" w:cs="Arial"/>
          <w:bCs/>
          <w:color w:val="FF0000"/>
          <w:sz w:val="24"/>
          <w:szCs w:val="24"/>
        </w:rPr>
      </w:pPr>
      <w:r w:rsidRPr="004E4169">
        <w:rPr>
          <w:rFonts w:ascii="Arial" w:hAnsi="Arial" w:cs="Arial"/>
          <w:b/>
          <w:sz w:val="24"/>
          <w:szCs w:val="24"/>
        </w:rPr>
        <w:t>13.1</w:t>
      </w:r>
      <w:r w:rsidRPr="004E4169">
        <w:rPr>
          <w:rFonts w:ascii="Arial" w:hAnsi="Arial" w:cs="Arial"/>
          <w:bCs/>
          <w:sz w:val="24"/>
          <w:szCs w:val="24"/>
        </w:rPr>
        <w:t xml:space="preserve">. O fornecedor será selecionado por meio da realização de processo de licitação na modalidade </w:t>
      </w:r>
      <w:r w:rsidRPr="00A32A86">
        <w:rPr>
          <w:rFonts w:ascii="Arial" w:hAnsi="Arial" w:cs="Arial"/>
          <w:bCs/>
          <w:color w:val="0D0D0D" w:themeColor="text1" w:themeTint="F2"/>
          <w:sz w:val="24"/>
          <w:szCs w:val="24"/>
        </w:rPr>
        <w:t>pregão eletrônico</w:t>
      </w:r>
      <w:r w:rsidR="00903666" w:rsidRPr="00A32A86">
        <w:rPr>
          <w:rFonts w:ascii="Arial" w:hAnsi="Arial" w:cs="Arial"/>
          <w:bCs/>
          <w:color w:val="0D0D0D" w:themeColor="text1" w:themeTint="F2"/>
          <w:sz w:val="24"/>
          <w:szCs w:val="24"/>
        </w:rPr>
        <w:t xml:space="preserve"> com critério de julgamento de</w:t>
      </w:r>
      <w:r w:rsidRPr="00A32A86">
        <w:rPr>
          <w:rFonts w:ascii="Arial" w:hAnsi="Arial" w:cs="Arial"/>
          <w:bCs/>
          <w:color w:val="0D0D0D" w:themeColor="text1" w:themeTint="F2"/>
          <w:sz w:val="24"/>
          <w:szCs w:val="24"/>
        </w:rPr>
        <w:t xml:space="preserve"> menor preço</w:t>
      </w:r>
      <w:r w:rsidR="0041485F" w:rsidRPr="00A32A86">
        <w:rPr>
          <w:rFonts w:ascii="Arial" w:hAnsi="Arial" w:cs="Arial"/>
          <w:bCs/>
          <w:color w:val="0D0D0D" w:themeColor="text1" w:themeTint="F2"/>
          <w:sz w:val="24"/>
          <w:szCs w:val="24"/>
        </w:rPr>
        <w:t xml:space="preserve"> por item</w:t>
      </w:r>
      <w:r w:rsidRPr="00A32A86">
        <w:rPr>
          <w:rFonts w:ascii="Arial" w:hAnsi="Arial" w:cs="Arial"/>
          <w:bCs/>
          <w:color w:val="0D0D0D" w:themeColor="text1" w:themeTint="F2"/>
          <w:sz w:val="24"/>
          <w:szCs w:val="24"/>
        </w:rPr>
        <w:t>.</w:t>
      </w:r>
    </w:p>
    <w:p w14:paraId="44DC2410" w14:textId="77777777" w:rsidR="00113441" w:rsidRPr="004E4169" w:rsidRDefault="00113441" w:rsidP="00E7258A">
      <w:pPr>
        <w:autoSpaceDE w:val="0"/>
        <w:autoSpaceDN w:val="0"/>
        <w:adjustRightInd w:val="0"/>
        <w:jc w:val="both"/>
        <w:rPr>
          <w:rFonts w:ascii="Arial" w:hAnsi="Arial" w:cs="Arial"/>
          <w:bCs/>
          <w:color w:val="FF0000"/>
          <w:sz w:val="24"/>
          <w:szCs w:val="24"/>
        </w:rPr>
      </w:pPr>
    </w:p>
    <w:p w14:paraId="4C605261" w14:textId="77777777" w:rsidR="00113441" w:rsidRPr="004E4169" w:rsidRDefault="00113441" w:rsidP="00FC3BCB">
      <w:pPr>
        <w:pStyle w:val="PargrafodaLista"/>
        <w:numPr>
          <w:ilvl w:val="1"/>
          <w:numId w:val="46"/>
        </w:numPr>
        <w:autoSpaceDE w:val="0"/>
        <w:autoSpaceDN w:val="0"/>
        <w:adjustRightInd w:val="0"/>
        <w:jc w:val="both"/>
        <w:rPr>
          <w:rFonts w:ascii="Arial" w:hAnsi="Arial" w:cs="Arial"/>
          <w:bCs/>
          <w:sz w:val="24"/>
          <w:szCs w:val="24"/>
        </w:rPr>
      </w:pPr>
      <w:r w:rsidRPr="004E4169">
        <w:rPr>
          <w:rFonts w:ascii="Arial" w:hAnsi="Arial" w:cs="Arial"/>
          <w:bCs/>
          <w:sz w:val="24"/>
          <w:szCs w:val="24"/>
        </w:rPr>
        <w:t>Para contratação o fornecedor devera comprovar os seguintes requisitos de habilitação:</w:t>
      </w:r>
    </w:p>
    <w:p w14:paraId="2645218A" w14:textId="77777777" w:rsidR="001F338D" w:rsidRPr="004E4169" w:rsidRDefault="001F338D" w:rsidP="001F338D">
      <w:pPr>
        <w:autoSpaceDE w:val="0"/>
        <w:autoSpaceDN w:val="0"/>
        <w:adjustRightInd w:val="0"/>
        <w:jc w:val="both"/>
        <w:rPr>
          <w:rFonts w:ascii="Arial" w:hAnsi="Arial" w:cs="Arial"/>
          <w:b/>
          <w:sz w:val="24"/>
          <w:szCs w:val="24"/>
        </w:rPr>
      </w:pPr>
    </w:p>
    <w:p w14:paraId="45247DDB" w14:textId="77777777" w:rsidR="00811DF0" w:rsidRDefault="00113441" w:rsidP="001F338D">
      <w:pPr>
        <w:autoSpaceDE w:val="0"/>
        <w:autoSpaceDN w:val="0"/>
        <w:adjustRightInd w:val="0"/>
        <w:jc w:val="both"/>
        <w:rPr>
          <w:rFonts w:ascii="Arial" w:hAnsi="Arial" w:cs="Arial"/>
          <w:b/>
          <w:sz w:val="24"/>
          <w:szCs w:val="24"/>
        </w:rPr>
      </w:pPr>
      <w:r w:rsidRPr="004E4169">
        <w:rPr>
          <w:rFonts w:ascii="Arial" w:hAnsi="Arial" w:cs="Arial"/>
          <w:b/>
          <w:sz w:val="24"/>
          <w:szCs w:val="24"/>
        </w:rPr>
        <w:t xml:space="preserve">13.2.1. </w:t>
      </w:r>
      <w:r w:rsidR="00811DF0" w:rsidRPr="004E4169">
        <w:rPr>
          <w:rFonts w:ascii="Arial" w:hAnsi="Arial" w:cs="Arial"/>
          <w:b/>
          <w:sz w:val="24"/>
          <w:szCs w:val="24"/>
        </w:rPr>
        <w:t>HABILITAÇÃO JURIDICA</w:t>
      </w:r>
    </w:p>
    <w:p w14:paraId="66260EBA" w14:textId="77777777" w:rsidR="002050EC" w:rsidRPr="002050EC" w:rsidRDefault="002050EC" w:rsidP="001F338D">
      <w:pPr>
        <w:autoSpaceDE w:val="0"/>
        <w:autoSpaceDN w:val="0"/>
        <w:adjustRightInd w:val="0"/>
        <w:jc w:val="both"/>
        <w:rPr>
          <w:rFonts w:ascii="Arial" w:hAnsi="Arial" w:cs="Arial"/>
          <w:b/>
          <w:sz w:val="18"/>
          <w:szCs w:val="18"/>
        </w:rPr>
      </w:pPr>
    </w:p>
    <w:p w14:paraId="23FD026B" w14:textId="77777777" w:rsidR="00811DF0" w:rsidRPr="004E4169" w:rsidRDefault="00113441" w:rsidP="00811DF0">
      <w:pPr>
        <w:pStyle w:val="paragraph"/>
        <w:tabs>
          <w:tab w:val="left" w:pos="567"/>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13.2.1.1</w:t>
      </w:r>
      <w:r w:rsidR="00811DF0" w:rsidRPr="004E4169">
        <w:rPr>
          <w:rFonts w:ascii="Arial" w:hAnsi="Arial" w:cs="Arial"/>
          <w:b/>
          <w:bCs/>
          <w:color w:val="000000"/>
        </w:rPr>
        <w:t>.</w:t>
      </w:r>
      <w:r w:rsidR="00811DF0" w:rsidRPr="004E4169">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C527DC4"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empresário individual, inscrição no Registro Público de Empresas Mercantis, a cargo da Junta Comercial da respectiva sede;</w:t>
      </w:r>
    </w:p>
    <w:p w14:paraId="43AF9933"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microempreendedor individual - MEI, Certificado da Condição de Microempreendedor Individual - CCMEI;</w:t>
      </w:r>
    </w:p>
    <w:p w14:paraId="429520EE"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E1D1769"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ser o participante sucursal, filial ou agência, inscrição no Registro Público de Empresas Mercantis onde opera, com averbação no Registro onde tem sede a matriz;</w:t>
      </w:r>
    </w:p>
    <w:p w14:paraId="6D1805E3"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simples, inscrição do ato constitutivo no Registro Civil das Pessoas Jurídicas do local de sua sede, acompanhada de prova da indicação dos seus administradores;</w:t>
      </w:r>
    </w:p>
    <w:p w14:paraId="4DA6C149" w14:textId="77777777" w:rsidR="00811DF0"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estrangeira em funcionamento no País, decreto de autorização.</w:t>
      </w:r>
    </w:p>
    <w:p w14:paraId="33031891" w14:textId="77777777" w:rsidR="004B6FF2" w:rsidRPr="004E4169" w:rsidRDefault="004B6FF2" w:rsidP="004B6FF2">
      <w:pPr>
        <w:pStyle w:val="paragraph"/>
        <w:tabs>
          <w:tab w:val="left" w:pos="284"/>
        </w:tabs>
        <w:spacing w:before="120" w:beforeAutospacing="0" w:after="120" w:afterAutospacing="0"/>
        <w:jc w:val="both"/>
        <w:textAlignment w:val="baseline"/>
        <w:rPr>
          <w:rFonts w:ascii="Arial" w:hAnsi="Arial" w:cs="Arial"/>
          <w:color w:val="000000"/>
        </w:rPr>
      </w:pPr>
    </w:p>
    <w:p w14:paraId="1151F60C" w14:textId="77777777" w:rsidR="00811DF0" w:rsidRPr="004E4169" w:rsidRDefault="007F687F" w:rsidP="007F687F">
      <w:pPr>
        <w:pStyle w:val="paragraph"/>
        <w:tabs>
          <w:tab w:val="left" w:pos="426"/>
        </w:tabs>
        <w:spacing w:before="120" w:beforeAutospacing="0" w:after="120" w:afterAutospacing="0"/>
        <w:jc w:val="both"/>
        <w:textAlignment w:val="baseline"/>
        <w:rPr>
          <w:rFonts w:ascii="Arial" w:hAnsi="Arial" w:cs="Arial"/>
          <w:b/>
          <w:bCs/>
          <w:color w:val="000000"/>
          <w:u w:val="single"/>
        </w:rPr>
      </w:pPr>
      <w:r w:rsidRPr="004E4169">
        <w:rPr>
          <w:rFonts w:ascii="Arial" w:hAnsi="Arial" w:cs="Arial"/>
          <w:b/>
          <w:bCs/>
          <w:color w:val="000000"/>
          <w:u w:val="single"/>
        </w:rPr>
        <w:t>13.3. HABILITAÇAO FISCAL, SOCIAL E TRABALHISTA</w:t>
      </w:r>
    </w:p>
    <w:p w14:paraId="1058ECC0" w14:textId="77777777" w:rsidR="00811DF0" w:rsidRPr="004E4169" w:rsidRDefault="007F687F" w:rsidP="00811DF0">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13.3.1</w:t>
      </w:r>
      <w:r w:rsidR="00811DF0" w:rsidRPr="004E4169">
        <w:rPr>
          <w:rFonts w:ascii="Arial" w:hAnsi="Arial" w:cs="Arial"/>
          <w:color w:val="000000"/>
        </w:rPr>
        <w:t>. As habilitações fiscal, social e trabalhista serão aferidas mediante a verificação dos seguintes requisitos:</w:t>
      </w:r>
    </w:p>
    <w:p w14:paraId="3E7F32AE" w14:textId="77777777" w:rsidR="00811DF0" w:rsidRPr="004E4169" w:rsidRDefault="00811DF0" w:rsidP="007F1FC1">
      <w:pPr>
        <w:pStyle w:val="paragraph"/>
        <w:numPr>
          <w:ilvl w:val="2"/>
          <w:numId w:val="35"/>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 xml:space="preserve">Prova de inscrição no Cadastro Nacional de Pessoas Jurídicas (CNPJ); </w:t>
      </w:r>
    </w:p>
    <w:p w14:paraId="30C80824" w14:textId="77777777" w:rsidR="00811DF0" w:rsidRPr="004E4169" w:rsidRDefault="00811DF0" w:rsidP="007F1FC1">
      <w:pPr>
        <w:pStyle w:val="paragraph"/>
        <w:numPr>
          <w:ilvl w:val="2"/>
          <w:numId w:val="35"/>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04ED1922"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6E9EED7"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Municipal, da sede da empresa, devidamente válida;</w:t>
      </w:r>
    </w:p>
    <w:p w14:paraId="277C7E81"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Estadual, da sede da empresa, devidamente válida;</w:t>
      </w:r>
    </w:p>
    <w:p w14:paraId="6E0DF0E1"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 de competência da Procuradoria Geral do Estado do respectivo domicílio tributário; </w:t>
      </w:r>
    </w:p>
    <w:p w14:paraId="27DED5A9"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Poderão ser apresentadas as respectivas Certidões descritas nos itens </w:t>
      </w:r>
      <w:r w:rsidR="002E76D1" w:rsidRPr="004E4169">
        <w:rPr>
          <w:rFonts w:ascii="Arial" w:hAnsi="Arial" w:cs="Arial"/>
          <w:color w:val="000000"/>
        </w:rPr>
        <w:t>13.3.6.</w:t>
      </w:r>
      <w:r w:rsidRPr="004E4169">
        <w:rPr>
          <w:rFonts w:ascii="Arial" w:hAnsi="Arial" w:cs="Arial"/>
          <w:color w:val="000000"/>
        </w:rPr>
        <w:t xml:space="preserve"> e </w:t>
      </w:r>
      <w:r w:rsidR="002E76D1" w:rsidRPr="004E4169">
        <w:rPr>
          <w:rFonts w:ascii="Arial" w:hAnsi="Arial" w:cs="Arial"/>
          <w:color w:val="000000"/>
        </w:rPr>
        <w:t>13.3.7.</w:t>
      </w:r>
      <w:r w:rsidRPr="004E4169">
        <w:rPr>
          <w:rFonts w:ascii="Arial" w:hAnsi="Arial" w:cs="Arial"/>
          <w:color w:val="000000"/>
        </w:rPr>
        <w:t xml:space="preserve"> de forma consolidada, de acordo com a legislação do domicílio tributário do licitante.</w:t>
      </w:r>
    </w:p>
    <w:p w14:paraId="2AB779DB"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relativa ao Fundo de Garantia por Tempo de Serviço – FGTS – CRF, emitido pela Caixa Econômica Federal;</w:t>
      </w:r>
    </w:p>
    <w:p w14:paraId="5BCA88A5" w14:textId="77777777" w:rsidR="00811DF0" w:rsidRPr="004E4169" w:rsidRDefault="00811DF0" w:rsidP="007F1FC1">
      <w:pPr>
        <w:pStyle w:val="paragraph"/>
        <w:numPr>
          <w:ilvl w:val="2"/>
          <w:numId w:val="35"/>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Débitos Trabalhistas, disponível nos portais na internet: </w:t>
      </w:r>
      <w:hyperlink r:id="rId9" w:history="1">
        <w:r w:rsidRPr="004E4169">
          <w:rPr>
            <w:rFonts w:ascii="Arial" w:hAnsi="Arial" w:cs="Arial"/>
            <w:color w:val="000000"/>
          </w:rPr>
          <w:t>www.tst.gov.br/certidao</w:t>
        </w:r>
      </w:hyperlink>
      <w:r w:rsidRPr="004E4169">
        <w:rPr>
          <w:rFonts w:ascii="Arial" w:hAnsi="Arial" w:cs="Arial"/>
          <w:color w:val="000000"/>
        </w:rPr>
        <w:t xml:space="preserve">, </w:t>
      </w:r>
      <w:hyperlink r:id="rId10" w:history="1">
        <w:r w:rsidRPr="004E4169">
          <w:rPr>
            <w:rFonts w:ascii="Arial" w:hAnsi="Arial" w:cs="Arial"/>
            <w:color w:val="000000"/>
          </w:rPr>
          <w:t>www.tst.jus.br/certidao</w:t>
        </w:r>
      </w:hyperlink>
      <w:r w:rsidRPr="004E4169">
        <w:rPr>
          <w:rFonts w:ascii="Arial" w:hAnsi="Arial" w:cs="Arial"/>
          <w:color w:val="000000"/>
        </w:rPr>
        <w:t>;</w:t>
      </w:r>
    </w:p>
    <w:p w14:paraId="03E903BA" w14:textId="77777777" w:rsidR="00811DF0" w:rsidRPr="004E4169" w:rsidRDefault="00811DF0" w:rsidP="007F1FC1">
      <w:pPr>
        <w:pStyle w:val="paragraph"/>
        <w:numPr>
          <w:ilvl w:val="2"/>
          <w:numId w:val="35"/>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A prova de </w:t>
      </w:r>
      <w:r w:rsidRPr="004E4169">
        <w:rPr>
          <w:rFonts w:ascii="Arial" w:hAnsi="Arial" w:cs="Arial"/>
          <w:color w:val="000000"/>
          <w:lang w:eastAsia="en-US"/>
        </w:rPr>
        <w:t>inexistência de débitos inadimplidos perante a Justiça do Trabalho deverá</w:t>
      </w:r>
      <w:r w:rsidRPr="004E4169">
        <w:rPr>
          <w:rFonts w:ascii="Arial" w:hAnsi="Arial" w:cs="Arial"/>
          <w:color w:val="000000"/>
        </w:rPr>
        <w:t xml:space="preserve"> ser feita mediante </w:t>
      </w:r>
      <w:r w:rsidRPr="004E4169">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D40AB9F" w14:textId="77777777" w:rsidR="00811DF0" w:rsidRPr="004E4169" w:rsidRDefault="00811DF0" w:rsidP="007F1FC1">
      <w:pPr>
        <w:pStyle w:val="paragraph"/>
        <w:numPr>
          <w:ilvl w:val="2"/>
          <w:numId w:val="35"/>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1DF9C00" w14:textId="77777777" w:rsidR="00811DF0" w:rsidRPr="004E4169" w:rsidRDefault="00811DF0" w:rsidP="005F192F">
      <w:pPr>
        <w:pStyle w:val="paragraph"/>
        <w:numPr>
          <w:ilvl w:val="2"/>
          <w:numId w:val="35"/>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aceitas certidões negativas e certidões positivas com efeito de negativas.</w:t>
      </w:r>
    </w:p>
    <w:p w14:paraId="6A708217" w14:textId="77777777" w:rsidR="00811DF0" w:rsidRPr="004E4169" w:rsidRDefault="00811DF0" w:rsidP="005F192F">
      <w:pPr>
        <w:pStyle w:val="paragraph"/>
        <w:numPr>
          <w:ilvl w:val="2"/>
          <w:numId w:val="35"/>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93BA13E" w14:textId="77777777" w:rsidR="00811DF0" w:rsidRPr="004E4169" w:rsidRDefault="00811DF0" w:rsidP="005F192F">
      <w:pPr>
        <w:pStyle w:val="paragraph"/>
        <w:numPr>
          <w:ilvl w:val="2"/>
          <w:numId w:val="35"/>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FA5AF25" w14:textId="77777777" w:rsidR="00811DF0" w:rsidRDefault="00811DF0" w:rsidP="005F192F">
      <w:pPr>
        <w:pStyle w:val="paragraph"/>
        <w:numPr>
          <w:ilvl w:val="2"/>
          <w:numId w:val="35"/>
        </w:numPr>
        <w:tabs>
          <w:tab w:val="left" w:pos="567"/>
          <w:tab w:val="left" w:pos="993"/>
        </w:tabs>
        <w:spacing w:before="120" w:beforeAutospacing="0" w:after="120" w:afterAutospacing="0"/>
        <w:ind w:left="0" w:firstLine="0"/>
        <w:jc w:val="both"/>
        <w:textAlignment w:val="baseline"/>
        <w:rPr>
          <w:rFonts w:ascii="Arial" w:hAnsi="Arial" w:cs="Arial"/>
          <w:color w:val="000000"/>
        </w:rPr>
      </w:pPr>
      <w:proofErr w:type="gramStart"/>
      <w:r w:rsidRPr="004E4169">
        <w:rPr>
          <w:rFonts w:ascii="Arial" w:hAnsi="Arial" w:cs="Arial"/>
          <w:color w:val="000000"/>
        </w:rPr>
        <w:t>As certidões de regularidade fiscal emitidas por meios eletrônicos com prazo de validade vencido ensejará</w:t>
      </w:r>
      <w:proofErr w:type="gramEnd"/>
      <w:r w:rsidRPr="004E4169">
        <w:rPr>
          <w:rFonts w:ascii="Arial" w:hAnsi="Arial" w:cs="Arial"/>
          <w:color w:val="000000"/>
        </w:rPr>
        <w:t xml:space="preserve"> verificação pela Equipe de Apoio, no site oficial do respectivo órgão e, se comprovada a regularidade, será juntado aos autos o respectivo documento;</w:t>
      </w:r>
    </w:p>
    <w:p w14:paraId="55AD517F" w14:textId="77777777" w:rsidR="00811DF0" w:rsidRPr="004E4169" w:rsidRDefault="00811DF0" w:rsidP="00811DF0">
      <w:pPr>
        <w:rPr>
          <w:rFonts w:ascii="Arial" w:hAnsi="Arial" w:cs="Arial"/>
        </w:rPr>
      </w:pPr>
    </w:p>
    <w:p w14:paraId="751C4994" w14:textId="04788E09" w:rsidR="00AA2F0F" w:rsidRDefault="00AA2F0F" w:rsidP="00811DF0">
      <w:pPr>
        <w:rPr>
          <w:rFonts w:ascii="Arial" w:hAnsi="Arial" w:cs="Arial"/>
          <w:b/>
          <w:bCs/>
          <w:sz w:val="24"/>
          <w:szCs w:val="24"/>
          <w:u w:val="single"/>
        </w:rPr>
      </w:pPr>
      <w:r w:rsidRPr="004E4169">
        <w:rPr>
          <w:rFonts w:ascii="Arial" w:hAnsi="Arial" w:cs="Arial"/>
          <w:b/>
          <w:bCs/>
          <w:sz w:val="24"/>
          <w:szCs w:val="24"/>
          <w:u w:val="single"/>
        </w:rPr>
        <w:t>13.</w:t>
      </w:r>
      <w:r w:rsidR="00635F1C">
        <w:rPr>
          <w:rFonts w:ascii="Arial" w:hAnsi="Arial" w:cs="Arial"/>
          <w:b/>
          <w:bCs/>
          <w:sz w:val="24"/>
          <w:szCs w:val="24"/>
          <w:u w:val="single"/>
        </w:rPr>
        <w:t>4</w:t>
      </w:r>
      <w:r w:rsidRPr="004E4169">
        <w:rPr>
          <w:rFonts w:ascii="Arial" w:hAnsi="Arial" w:cs="Arial"/>
          <w:b/>
          <w:bCs/>
          <w:sz w:val="24"/>
          <w:szCs w:val="24"/>
          <w:u w:val="single"/>
        </w:rPr>
        <w:t xml:space="preserve">. DOCUMENTOS RELATIVO </w:t>
      </w:r>
      <w:proofErr w:type="gramStart"/>
      <w:r w:rsidRPr="004E4169">
        <w:rPr>
          <w:rFonts w:ascii="Arial" w:hAnsi="Arial" w:cs="Arial"/>
          <w:b/>
          <w:bCs/>
          <w:sz w:val="24"/>
          <w:szCs w:val="24"/>
          <w:u w:val="single"/>
        </w:rPr>
        <w:t>A</w:t>
      </w:r>
      <w:proofErr w:type="gramEnd"/>
      <w:r w:rsidRPr="004E4169">
        <w:rPr>
          <w:rFonts w:ascii="Arial" w:hAnsi="Arial" w:cs="Arial"/>
          <w:b/>
          <w:bCs/>
          <w:sz w:val="24"/>
          <w:szCs w:val="24"/>
          <w:u w:val="single"/>
        </w:rPr>
        <w:t xml:space="preserve"> QUALIFICAÇÃO TÉCNICA</w:t>
      </w:r>
    </w:p>
    <w:p w14:paraId="2351A5A4" w14:textId="77777777" w:rsidR="00DD0E6C" w:rsidRPr="004E4169" w:rsidRDefault="00DD0E6C" w:rsidP="00811DF0">
      <w:pPr>
        <w:rPr>
          <w:rFonts w:ascii="Arial" w:hAnsi="Arial" w:cs="Arial"/>
          <w:b/>
          <w:bCs/>
          <w:sz w:val="24"/>
          <w:szCs w:val="24"/>
          <w:u w:val="single"/>
        </w:rPr>
      </w:pPr>
    </w:p>
    <w:p w14:paraId="7A15592F" w14:textId="537E1BC9" w:rsidR="00811DF0" w:rsidRPr="004E4169" w:rsidRDefault="00AA2F0F" w:rsidP="00535B15">
      <w:pPr>
        <w:pStyle w:val="paragraph"/>
        <w:tabs>
          <w:tab w:val="left" w:pos="1276"/>
        </w:tabs>
        <w:spacing w:before="120" w:beforeAutospacing="0" w:after="120" w:afterAutospacing="0"/>
        <w:jc w:val="both"/>
        <w:textAlignment w:val="baseline"/>
        <w:rPr>
          <w:rFonts w:ascii="Arial" w:eastAsia="Calibri" w:hAnsi="Arial" w:cs="Arial"/>
          <w:color w:val="000000"/>
        </w:rPr>
      </w:pPr>
      <w:r w:rsidRPr="004E4169">
        <w:rPr>
          <w:rFonts w:ascii="Arial" w:hAnsi="Arial" w:cs="Arial"/>
          <w:b/>
          <w:bCs/>
          <w:color w:val="000000"/>
        </w:rPr>
        <w:t>13.</w:t>
      </w:r>
      <w:r w:rsidR="00635F1C">
        <w:rPr>
          <w:rFonts w:ascii="Arial" w:hAnsi="Arial" w:cs="Arial"/>
          <w:b/>
          <w:bCs/>
          <w:color w:val="000000"/>
        </w:rPr>
        <w:t>4</w:t>
      </w:r>
      <w:r w:rsidRPr="004E4169">
        <w:rPr>
          <w:rFonts w:ascii="Arial" w:hAnsi="Arial" w:cs="Arial"/>
          <w:b/>
          <w:bCs/>
          <w:color w:val="000000"/>
        </w:rPr>
        <w:t>.1</w:t>
      </w:r>
      <w:r w:rsidR="00811DF0" w:rsidRPr="004E4169">
        <w:rPr>
          <w:rFonts w:ascii="Arial" w:hAnsi="Arial" w:cs="Arial"/>
          <w:b/>
          <w:bCs/>
          <w:color w:val="000000"/>
        </w:rPr>
        <w:t>.</w:t>
      </w:r>
      <w:r w:rsidR="00811DF0" w:rsidRPr="004E4169">
        <w:rPr>
          <w:rFonts w:ascii="Arial" w:hAnsi="Arial" w:cs="Arial"/>
          <w:color w:val="000000"/>
        </w:rPr>
        <w:t xml:space="preserve"> </w:t>
      </w:r>
      <w:r w:rsidR="00811DF0" w:rsidRPr="004E4169">
        <w:rPr>
          <w:rFonts w:ascii="Arial" w:eastAsia="Calibri" w:hAnsi="Arial" w:cs="Arial"/>
          <w:b/>
          <w:color w:val="000000"/>
        </w:rPr>
        <w:t>Um ou mais Atestado de Capacidade Técnica</w:t>
      </w:r>
      <w:r w:rsidR="00811DF0" w:rsidRPr="004E4169">
        <w:rPr>
          <w:rFonts w:ascii="Arial" w:eastAsia="Calibri" w:hAnsi="Arial" w:cs="Arial"/>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00B47A1" w14:textId="77777777" w:rsidR="00811DF0" w:rsidRPr="004E4169" w:rsidRDefault="00811DF0" w:rsidP="00811DF0">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ascii="Arial" w:eastAsia="Calibri" w:hAnsi="Arial" w:cs="Arial"/>
          <w:color w:val="000000"/>
        </w:rPr>
      </w:pPr>
      <w:r w:rsidRPr="004E4169">
        <w:rPr>
          <w:rFonts w:ascii="Arial" w:eastAsia="Calibri" w:hAnsi="Arial" w:cs="Arial"/>
          <w:b/>
          <w:color w:val="000000"/>
        </w:rPr>
        <w:t xml:space="preserve">a.1) </w:t>
      </w:r>
      <w:r w:rsidRPr="004E4169">
        <w:rPr>
          <w:rFonts w:ascii="Arial" w:eastAsia="Calibri" w:hAnsi="Arial" w:cs="Arial"/>
          <w:color w:val="000000"/>
        </w:rPr>
        <w:t>O Município de Santo Antônio do Leste para comprovar a veracidade dos atestados, poderá requisitar cópias dos respectivos contratos e aditivos e/ou outros documentos comprobatórios do conteúdo declarado;</w:t>
      </w:r>
    </w:p>
    <w:p w14:paraId="6BC7A029" w14:textId="2900FABC" w:rsidR="00811DF0" w:rsidRPr="004E4169" w:rsidRDefault="00811DF0" w:rsidP="00635F1C">
      <w:pPr>
        <w:pStyle w:val="paragraph"/>
        <w:numPr>
          <w:ilvl w:val="2"/>
          <w:numId w:val="6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Havendo necessidade de analisar minuciosamente os documentos exigidos, o Pregoeiro suspenderá a sessão, informando no “chat” a nova data e horário para a continuidade da mesma.</w:t>
      </w:r>
    </w:p>
    <w:p w14:paraId="64583955" w14:textId="07618284" w:rsidR="00811DF0" w:rsidRPr="004E4169" w:rsidRDefault="00811DF0" w:rsidP="00635F1C">
      <w:pPr>
        <w:pStyle w:val="paragraph"/>
        <w:numPr>
          <w:ilvl w:val="2"/>
          <w:numId w:val="6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Será inabilitado o licitante que não comprovar sua habilitação, seja por não apresentar quaisquer dos documentos exigidos, ou apresentá-los em desacordo com o e</w:t>
      </w:r>
      <w:r w:rsidRPr="004E4169">
        <w:rPr>
          <w:rFonts w:ascii="Arial" w:hAnsi="Arial" w:cs="Arial"/>
          <w:color w:val="000000"/>
          <w:lang w:eastAsia="en-US"/>
        </w:rPr>
        <w:t>stabelecido neste Edital.</w:t>
      </w:r>
    </w:p>
    <w:p w14:paraId="279C5636" w14:textId="77777777" w:rsidR="00811DF0" w:rsidRPr="004E4169" w:rsidRDefault="00811DF0" w:rsidP="00635F1C">
      <w:pPr>
        <w:pStyle w:val="paragraph"/>
        <w:numPr>
          <w:ilvl w:val="2"/>
          <w:numId w:val="61"/>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4E4169">
        <w:rPr>
          <w:rFonts w:ascii="Arial" w:hAnsi="Arial" w:cs="Arial"/>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33A41169" w14:textId="77777777" w:rsidR="00811DF0" w:rsidRPr="004E4169" w:rsidRDefault="00811DF0" w:rsidP="00851B24">
      <w:pPr>
        <w:pStyle w:val="paragraph"/>
        <w:numPr>
          <w:ilvl w:val="2"/>
          <w:numId w:val="3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383CC109" w14:textId="77777777" w:rsidR="00811DF0" w:rsidRPr="004E4169" w:rsidRDefault="00811DF0" w:rsidP="003E74FB">
      <w:pPr>
        <w:pStyle w:val="paragraph"/>
        <w:numPr>
          <w:ilvl w:val="2"/>
          <w:numId w:val="3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serão aceitos “protocolos de entrega” ou “solicitação de documento” em substituição aos documentos requeridos no Edital e seus Anexos;</w:t>
      </w:r>
    </w:p>
    <w:p w14:paraId="0DC65296" w14:textId="77777777" w:rsidR="00811DF0" w:rsidRPr="004E4169" w:rsidRDefault="00811DF0" w:rsidP="003E74FB">
      <w:pPr>
        <w:pStyle w:val="paragraph"/>
        <w:numPr>
          <w:ilvl w:val="2"/>
          <w:numId w:val="38"/>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4E4169">
        <w:rPr>
          <w:rFonts w:ascii="Arial" w:hAnsi="Arial" w:cs="Arial"/>
          <w:color w:val="000000"/>
        </w:rPr>
        <w:t>Observação: todos os documentos deverão estar perfeitamente legíveis.</w:t>
      </w:r>
    </w:p>
    <w:p w14:paraId="696AEE47" w14:textId="77777777" w:rsidR="00BB0CDD" w:rsidRPr="004E4169" w:rsidRDefault="00BB0CDD" w:rsidP="00811DF0">
      <w:pPr>
        <w:rPr>
          <w:rFonts w:ascii="Arial" w:hAnsi="Arial" w:cs="Arial"/>
        </w:rPr>
      </w:pPr>
    </w:p>
    <w:p w14:paraId="17A5C541" w14:textId="77777777" w:rsidR="000E3C2E" w:rsidRDefault="000E3C2E" w:rsidP="00811DF0">
      <w:pPr>
        <w:rPr>
          <w:rFonts w:ascii="Arial" w:hAnsi="Arial" w:cs="Arial"/>
          <w:b/>
          <w:bCs/>
          <w:sz w:val="24"/>
          <w:szCs w:val="24"/>
        </w:rPr>
      </w:pPr>
      <w:r w:rsidRPr="004E4169">
        <w:rPr>
          <w:rFonts w:ascii="Arial" w:hAnsi="Arial" w:cs="Arial"/>
          <w:b/>
          <w:bCs/>
          <w:sz w:val="24"/>
          <w:szCs w:val="24"/>
        </w:rPr>
        <w:t>13.6</w:t>
      </w:r>
      <w:r w:rsidR="00302C1F" w:rsidRPr="004E4169">
        <w:rPr>
          <w:rFonts w:ascii="Arial" w:hAnsi="Arial" w:cs="Arial"/>
          <w:b/>
          <w:bCs/>
          <w:sz w:val="24"/>
          <w:szCs w:val="24"/>
        </w:rPr>
        <w:t>.</w:t>
      </w:r>
      <w:r w:rsidRPr="004E4169">
        <w:rPr>
          <w:rFonts w:ascii="Arial" w:hAnsi="Arial" w:cs="Arial"/>
          <w:b/>
          <w:bCs/>
          <w:sz w:val="24"/>
          <w:szCs w:val="24"/>
        </w:rPr>
        <w:t xml:space="preserve"> OUTROS DOCUMENTOS</w:t>
      </w:r>
    </w:p>
    <w:p w14:paraId="27A46779" w14:textId="77777777" w:rsidR="00DD0E6C" w:rsidRPr="004E4169" w:rsidRDefault="00DD0E6C" w:rsidP="00811DF0">
      <w:pPr>
        <w:rPr>
          <w:rFonts w:ascii="Arial" w:hAnsi="Arial" w:cs="Arial"/>
          <w:b/>
          <w:bCs/>
          <w:sz w:val="24"/>
          <w:szCs w:val="24"/>
        </w:rPr>
      </w:pPr>
    </w:p>
    <w:p w14:paraId="4D8D02D6" w14:textId="083573BB" w:rsidR="00811DF0" w:rsidRPr="004E4169" w:rsidRDefault="000E3C2E" w:rsidP="00811DF0">
      <w:pPr>
        <w:pStyle w:val="paragraph"/>
        <w:tabs>
          <w:tab w:val="left" w:pos="1276"/>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13.6.1</w:t>
      </w:r>
      <w:r w:rsidRPr="004E4169">
        <w:rPr>
          <w:rFonts w:ascii="Arial" w:hAnsi="Arial" w:cs="Arial"/>
          <w:color w:val="000000"/>
        </w:rPr>
        <w:t xml:space="preserve">. </w:t>
      </w:r>
      <w:r w:rsidR="00811DF0" w:rsidRPr="004E4169">
        <w:rPr>
          <w:rFonts w:ascii="Arial" w:hAnsi="Arial" w:cs="Arial"/>
          <w:color w:val="000000"/>
        </w:rPr>
        <w:t>Sob pena de inabilitação, o licitante deverá apresentar declaração</w:t>
      </w:r>
      <w:r w:rsidR="00B6013A">
        <w:rPr>
          <w:rFonts w:ascii="Arial" w:hAnsi="Arial" w:cs="Arial"/>
          <w:color w:val="000000"/>
        </w:rPr>
        <w:t xml:space="preserve"> </w:t>
      </w:r>
      <w:r w:rsidR="00811DF0" w:rsidRPr="004E4169">
        <w:rPr>
          <w:rFonts w:ascii="Arial" w:hAnsi="Arial" w:cs="Arial"/>
          <w:color w:val="000000"/>
        </w:rPr>
        <w:t>de que:</w:t>
      </w:r>
    </w:p>
    <w:p w14:paraId="35B2BCBC" w14:textId="4070EA35" w:rsidR="00811DF0" w:rsidRPr="004E4169" w:rsidRDefault="00811DF0" w:rsidP="00E11449">
      <w:pPr>
        <w:pStyle w:val="paragraph"/>
        <w:numPr>
          <w:ilvl w:val="2"/>
          <w:numId w:val="4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está ciente e concorda com as condições contidas no Edital e seus anexos, bem como de que cumpre plenamente os requisitos de habilitação definidos no </w:t>
      </w:r>
      <w:r w:rsidR="00A809D2">
        <w:rPr>
          <w:rFonts w:ascii="Arial" w:hAnsi="Arial" w:cs="Arial"/>
          <w:color w:val="000000"/>
        </w:rPr>
        <w:t>termo de referência</w:t>
      </w:r>
      <w:r w:rsidRPr="004E4169">
        <w:rPr>
          <w:rFonts w:ascii="Arial" w:hAnsi="Arial" w:cs="Arial"/>
          <w:color w:val="000000"/>
        </w:rPr>
        <w:t>;</w:t>
      </w:r>
    </w:p>
    <w:p w14:paraId="24FF4ED7" w14:textId="77777777" w:rsidR="00811DF0" w:rsidRPr="004E4169" w:rsidRDefault="00811DF0" w:rsidP="00E11449">
      <w:pPr>
        <w:pStyle w:val="paragraph"/>
        <w:numPr>
          <w:ilvl w:val="2"/>
          <w:numId w:val="47"/>
        </w:numPr>
        <w:tabs>
          <w:tab w:val="left" w:pos="284"/>
          <w:tab w:val="left" w:pos="851"/>
        </w:tabs>
        <w:spacing w:before="120" w:after="120"/>
        <w:ind w:left="0" w:firstLine="0"/>
        <w:jc w:val="both"/>
        <w:textAlignment w:val="baseline"/>
        <w:rPr>
          <w:rFonts w:ascii="Arial" w:hAnsi="Arial" w:cs="Arial"/>
          <w:color w:val="000000"/>
        </w:rPr>
      </w:pPr>
      <w:r w:rsidRPr="004E4169">
        <w:rPr>
          <w:rFonts w:ascii="Arial" w:hAnsi="Arial" w:cs="Arial"/>
          <w:color w:val="000000"/>
        </w:rPr>
        <w:t>inexistem fatos impeditivos para sua habilitação no certame, ciente da obrigatoriedade de declarar ocorrências posteriores;</w:t>
      </w:r>
    </w:p>
    <w:p w14:paraId="71806013" w14:textId="77777777" w:rsidR="00811DF0" w:rsidRPr="004E4169" w:rsidRDefault="00811DF0" w:rsidP="00E11449">
      <w:pPr>
        <w:pStyle w:val="paragraph"/>
        <w:numPr>
          <w:ilvl w:val="2"/>
          <w:numId w:val="4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64F2AE2A" w14:textId="77777777" w:rsidR="00811DF0" w:rsidRPr="004E4169" w:rsidRDefault="00811DF0" w:rsidP="00E11449">
      <w:pPr>
        <w:pStyle w:val="paragraph"/>
        <w:numPr>
          <w:ilvl w:val="2"/>
          <w:numId w:val="4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não mantém vínculo de natureza técnica, comercial, econômica, financeira, trabalhista ou civil com dirigente da Prefeitura Municipal de </w:t>
      </w:r>
      <w:r w:rsidR="00EB1B36" w:rsidRPr="004E4169">
        <w:rPr>
          <w:rFonts w:ascii="Arial" w:hAnsi="Arial" w:cs="Arial"/>
          <w:color w:val="000000"/>
        </w:rPr>
        <w:t>Santo Antônio</w:t>
      </w:r>
      <w:r w:rsidRPr="004E4169">
        <w:rPr>
          <w:rFonts w:ascii="Arial" w:hAnsi="Arial" w:cs="Arial"/>
          <w:color w:val="000000"/>
        </w:rPr>
        <w:t xml:space="preserve"> do Leste / MT, ou que deles seja cônjuge, companheiro ou parente em linha reta, colateral ou por afinidade, até o terceiro grau. (art. 14, IV, da Lei Federal nº 14.133, de 2021);</w:t>
      </w:r>
    </w:p>
    <w:p w14:paraId="4D106570" w14:textId="77777777" w:rsidR="00811DF0" w:rsidRPr="004E4169" w:rsidRDefault="00811DF0" w:rsidP="00E11449">
      <w:pPr>
        <w:pStyle w:val="paragraph"/>
        <w:numPr>
          <w:ilvl w:val="2"/>
          <w:numId w:val="4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09104DE9" w14:textId="77777777" w:rsidR="00811DF0" w:rsidRDefault="00811DF0" w:rsidP="00E11449">
      <w:pPr>
        <w:pStyle w:val="paragraph"/>
        <w:numPr>
          <w:ilvl w:val="2"/>
          <w:numId w:val="47"/>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6F70B547" w14:textId="77777777" w:rsidR="00E4259F" w:rsidRDefault="00E4259F" w:rsidP="00E4259F">
      <w:pPr>
        <w:pStyle w:val="paragraph"/>
        <w:tabs>
          <w:tab w:val="left" w:pos="284"/>
          <w:tab w:val="left" w:pos="567"/>
          <w:tab w:val="left" w:pos="851"/>
        </w:tabs>
        <w:spacing w:before="120" w:beforeAutospacing="0" w:after="120" w:afterAutospacing="0"/>
        <w:jc w:val="both"/>
        <w:textAlignment w:val="baseline"/>
        <w:rPr>
          <w:rFonts w:ascii="Arial" w:hAnsi="Arial" w:cs="Arial"/>
          <w:color w:val="000000"/>
        </w:rPr>
      </w:pPr>
    </w:p>
    <w:p w14:paraId="2768C712" w14:textId="77777777" w:rsidR="004C19E1" w:rsidRPr="004E4169" w:rsidRDefault="004C19E1" w:rsidP="004C19E1">
      <w:pPr>
        <w:autoSpaceDE w:val="0"/>
        <w:autoSpaceDN w:val="0"/>
        <w:adjustRightInd w:val="0"/>
        <w:jc w:val="both"/>
        <w:rPr>
          <w:rFonts w:ascii="Arial" w:hAnsi="Arial" w:cs="Arial"/>
          <w:b/>
          <w:sz w:val="24"/>
          <w:szCs w:val="24"/>
        </w:rPr>
      </w:pPr>
      <w:r w:rsidRPr="004E4169">
        <w:rPr>
          <w:rFonts w:ascii="Arial" w:hAnsi="Arial" w:cs="Arial"/>
          <w:b/>
          <w:sz w:val="24"/>
          <w:szCs w:val="24"/>
        </w:rPr>
        <w:t>1</w:t>
      </w:r>
      <w:r w:rsidR="00E11449" w:rsidRPr="004E4169">
        <w:rPr>
          <w:rFonts w:ascii="Arial" w:hAnsi="Arial" w:cs="Arial"/>
          <w:b/>
          <w:sz w:val="24"/>
          <w:szCs w:val="24"/>
        </w:rPr>
        <w:t>4</w:t>
      </w:r>
      <w:r w:rsidRPr="004E4169">
        <w:rPr>
          <w:rFonts w:ascii="Arial" w:hAnsi="Arial" w:cs="Arial"/>
          <w:b/>
          <w:sz w:val="24"/>
          <w:szCs w:val="24"/>
        </w:rPr>
        <w:t>. ACOMPANHAMENTO E FISCALIZAÇÃO.</w:t>
      </w:r>
    </w:p>
    <w:p w14:paraId="79A9D607" w14:textId="77777777" w:rsidR="004C19E1" w:rsidRPr="004E4169" w:rsidRDefault="004C19E1" w:rsidP="004C19E1">
      <w:pPr>
        <w:autoSpaceDE w:val="0"/>
        <w:autoSpaceDN w:val="0"/>
        <w:adjustRightInd w:val="0"/>
        <w:jc w:val="both"/>
        <w:rPr>
          <w:rFonts w:ascii="Arial" w:hAnsi="Arial" w:cs="Arial"/>
          <w:b/>
          <w:sz w:val="24"/>
          <w:szCs w:val="24"/>
        </w:rPr>
      </w:pPr>
    </w:p>
    <w:p w14:paraId="0384B83E" w14:textId="77777777" w:rsidR="00CA4313" w:rsidRPr="004E4169" w:rsidRDefault="00CA4313" w:rsidP="00E11449">
      <w:pPr>
        <w:pStyle w:val="PargrafodaLista"/>
        <w:numPr>
          <w:ilvl w:val="1"/>
          <w:numId w:val="48"/>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Para fins de cumprimento do art. 117, §1º, §2º e §3º, da Lei n.º 14.133/2021, o CONTRATANTE designa servidor(a), como gestor de contrato.</w:t>
      </w:r>
    </w:p>
    <w:p w14:paraId="159CD301" w14:textId="77777777" w:rsidR="00CA4313" w:rsidRPr="004E4169" w:rsidRDefault="00CA4313" w:rsidP="00E11449">
      <w:pPr>
        <w:pStyle w:val="PargrafodaLista"/>
        <w:numPr>
          <w:ilvl w:val="1"/>
          <w:numId w:val="48"/>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Para fins de cumprimento do art. 118 da Lei n.º 14.133/2021, a CONTRATADA designará servidor (a) para desempenhar a função de preposto perante a CONTRATANTE.</w:t>
      </w:r>
    </w:p>
    <w:p w14:paraId="3C5794D8" w14:textId="77777777" w:rsidR="00CA4313" w:rsidRPr="004E4169" w:rsidRDefault="00CA4313" w:rsidP="00E11449">
      <w:pPr>
        <w:numPr>
          <w:ilvl w:val="1"/>
          <w:numId w:val="48"/>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6F60740" w14:textId="0FC36F2D" w:rsidR="00CA4313" w:rsidRDefault="00CA4313" w:rsidP="00E11449">
      <w:pPr>
        <w:numPr>
          <w:ilvl w:val="1"/>
          <w:numId w:val="48"/>
        </w:numPr>
        <w:tabs>
          <w:tab w:val="left" w:pos="567"/>
        </w:tabs>
        <w:spacing w:after="423" w:line="276" w:lineRule="auto"/>
        <w:ind w:left="0" w:right="12" w:firstLine="0"/>
        <w:jc w:val="both"/>
        <w:rPr>
          <w:rFonts w:ascii="Arial" w:hAnsi="Arial" w:cs="Arial"/>
          <w:sz w:val="24"/>
          <w:szCs w:val="24"/>
        </w:rPr>
      </w:pPr>
      <w:r w:rsidRPr="004E4169">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2"/>
    <w:p w14:paraId="16575DF1" w14:textId="31500021" w:rsidR="004C19E1" w:rsidRPr="00F77DA9" w:rsidRDefault="004C19E1" w:rsidP="004C19E1">
      <w:pPr>
        <w:widowControl w:val="0"/>
        <w:spacing w:after="120"/>
        <w:ind w:right="-284"/>
        <w:rPr>
          <w:rFonts w:ascii="Arial" w:hAnsi="Arial" w:cs="Arial"/>
          <w:sz w:val="24"/>
          <w:szCs w:val="24"/>
        </w:rPr>
      </w:pPr>
      <w:r w:rsidRPr="00F77DA9">
        <w:rPr>
          <w:rFonts w:ascii="Arial" w:hAnsi="Arial" w:cs="Arial"/>
          <w:sz w:val="24"/>
          <w:szCs w:val="24"/>
        </w:rPr>
        <w:t xml:space="preserve">Santo Antônio do Leste, </w:t>
      </w:r>
      <w:r w:rsidR="00F10756" w:rsidRPr="00F77DA9">
        <w:rPr>
          <w:rFonts w:ascii="Arial" w:hAnsi="Arial" w:cs="Arial"/>
          <w:sz w:val="24"/>
          <w:szCs w:val="24"/>
        </w:rPr>
        <w:t>1</w:t>
      </w:r>
      <w:r w:rsidR="00F77DA9" w:rsidRPr="00F77DA9">
        <w:rPr>
          <w:rFonts w:ascii="Arial" w:hAnsi="Arial" w:cs="Arial"/>
          <w:sz w:val="24"/>
          <w:szCs w:val="24"/>
        </w:rPr>
        <w:t>0</w:t>
      </w:r>
      <w:r w:rsidRPr="00F77DA9">
        <w:rPr>
          <w:rFonts w:ascii="Arial" w:hAnsi="Arial" w:cs="Arial"/>
          <w:sz w:val="24"/>
          <w:szCs w:val="24"/>
        </w:rPr>
        <w:t xml:space="preserve"> de </w:t>
      </w:r>
      <w:r w:rsidR="00F77DA9" w:rsidRPr="00F77DA9">
        <w:rPr>
          <w:rFonts w:ascii="Arial" w:hAnsi="Arial" w:cs="Arial"/>
          <w:sz w:val="24"/>
          <w:szCs w:val="24"/>
        </w:rPr>
        <w:t>julho</w:t>
      </w:r>
      <w:r w:rsidRPr="00F77DA9">
        <w:rPr>
          <w:rFonts w:ascii="Arial" w:hAnsi="Arial" w:cs="Arial"/>
          <w:sz w:val="24"/>
          <w:szCs w:val="24"/>
        </w:rPr>
        <w:t xml:space="preserve"> de 202</w:t>
      </w:r>
      <w:r w:rsidR="008C3A2F" w:rsidRPr="00F77DA9">
        <w:rPr>
          <w:rFonts w:ascii="Arial" w:hAnsi="Arial" w:cs="Arial"/>
          <w:sz w:val="24"/>
          <w:szCs w:val="24"/>
        </w:rPr>
        <w:t>5</w:t>
      </w:r>
      <w:r w:rsidRPr="00F77DA9">
        <w:rPr>
          <w:rFonts w:ascii="Arial" w:hAnsi="Arial" w:cs="Arial"/>
          <w:sz w:val="24"/>
          <w:szCs w:val="24"/>
        </w:rPr>
        <w:t>.</w:t>
      </w:r>
    </w:p>
    <w:p w14:paraId="30BB9EC0" w14:textId="77777777" w:rsidR="008057A1" w:rsidRPr="004E4169" w:rsidRDefault="008057A1" w:rsidP="008057A1">
      <w:pPr>
        <w:pStyle w:val="Corpodetexto"/>
        <w:jc w:val="right"/>
        <w:rPr>
          <w:rFonts w:ascii="Arial" w:hAnsi="Arial" w:cs="Arial"/>
          <w:szCs w:val="24"/>
        </w:rPr>
      </w:pPr>
    </w:p>
    <w:p w14:paraId="4B64B67B" w14:textId="77777777" w:rsidR="008057A1" w:rsidRDefault="008057A1" w:rsidP="008057A1">
      <w:pPr>
        <w:pStyle w:val="Corpodetexto"/>
        <w:rPr>
          <w:rFonts w:ascii="Arial" w:hAnsi="Arial" w:cs="Arial"/>
          <w:color w:val="FF0000"/>
          <w:szCs w:val="24"/>
        </w:rPr>
      </w:pPr>
    </w:p>
    <w:p w14:paraId="17CE30E1" w14:textId="77777777" w:rsidR="00733ABA" w:rsidRPr="004E4169" w:rsidRDefault="00733ABA" w:rsidP="008057A1">
      <w:pPr>
        <w:pStyle w:val="Corpodetexto"/>
        <w:rPr>
          <w:rFonts w:ascii="Arial" w:hAnsi="Arial" w:cs="Arial"/>
          <w:color w:val="FF0000"/>
          <w:szCs w:val="24"/>
        </w:rPr>
      </w:pPr>
    </w:p>
    <w:p w14:paraId="71B97282" w14:textId="77777777" w:rsidR="00B21623" w:rsidRPr="004E4169" w:rsidRDefault="00B21623" w:rsidP="008057A1">
      <w:pPr>
        <w:pStyle w:val="Corpodetexto"/>
        <w:rPr>
          <w:rFonts w:ascii="Arial" w:hAnsi="Arial" w:cs="Arial"/>
          <w:color w:val="FF0000"/>
          <w:szCs w:val="24"/>
        </w:rPr>
      </w:pPr>
    </w:p>
    <w:p w14:paraId="726ADFA8" w14:textId="77777777" w:rsidR="00B21623" w:rsidRPr="004E4169" w:rsidRDefault="00B21623" w:rsidP="008057A1">
      <w:pPr>
        <w:pStyle w:val="Corpodetexto"/>
        <w:rPr>
          <w:rFonts w:ascii="Arial" w:hAnsi="Arial" w:cs="Arial"/>
          <w:color w:val="FF0000"/>
          <w:szCs w:val="24"/>
        </w:rPr>
      </w:pPr>
    </w:p>
    <w:tbl>
      <w:tblPr>
        <w:tblW w:w="0" w:type="auto"/>
        <w:jc w:val="center"/>
        <w:tblLayout w:type="fixed"/>
        <w:tblCellMar>
          <w:left w:w="70" w:type="dxa"/>
          <w:right w:w="70" w:type="dxa"/>
        </w:tblCellMar>
        <w:tblLook w:val="0000" w:firstRow="0" w:lastRow="0" w:firstColumn="0" w:lastColumn="0" w:noHBand="0" w:noVBand="0"/>
      </w:tblPr>
      <w:tblGrid>
        <w:gridCol w:w="5722"/>
      </w:tblGrid>
      <w:tr w:rsidR="00F77DA9" w:rsidRPr="00E57626" w14:paraId="228926F2" w14:textId="77777777" w:rsidTr="008018B0">
        <w:trPr>
          <w:trHeight w:val="290"/>
          <w:jc w:val="center"/>
        </w:trPr>
        <w:tc>
          <w:tcPr>
            <w:tcW w:w="5722" w:type="dxa"/>
            <w:tcBorders>
              <w:top w:val="single" w:sz="6" w:space="0" w:color="auto"/>
              <w:left w:val="nil"/>
              <w:bottom w:val="nil"/>
              <w:right w:val="nil"/>
            </w:tcBorders>
          </w:tcPr>
          <w:p w14:paraId="4779B107" w14:textId="77777777" w:rsidR="00F77DA9" w:rsidRPr="00E57626" w:rsidRDefault="00F77DA9" w:rsidP="008018B0">
            <w:pPr>
              <w:autoSpaceDE w:val="0"/>
              <w:autoSpaceDN w:val="0"/>
              <w:adjustRightInd w:val="0"/>
              <w:jc w:val="center"/>
              <w:rPr>
                <w:rFonts w:ascii="Arial" w:eastAsiaTheme="minorHAnsi" w:hAnsi="Arial" w:cs="Arial"/>
                <w:b/>
                <w:bCs/>
                <w:sz w:val="22"/>
                <w:szCs w:val="22"/>
                <w:lang w:eastAsia="en-US"/>
              </w:rPr>
            </w:pPr>
            <w:r w:rsidRPr="00E57626">
              <w:rPr>
                <w:rFonts w:ascii="Arial" w:eastAsiaTheme="minorHAnsi" w:hAnsi="Arial" w:cs="Arial"/>
                <w:b/>
                <w:bCs/>
                <w:sz w:val="22"/>
                <w:szCs w:val="22"/>
                <w:lang w:eastAsia="en-US"/>
              </w:rPr>
              <w:t>ORLANDO ALVES DE SOUZA</w:t>
            </w:r>
          </w:p>
        </w:tc>
      </w:tr>
      <w:tr w:rsidR="00F77DA9" w:rsidRPr="00E57626" w14:paraId="7CF294F7" w14:textId="77777777" w:rsidTr="008018B0">
        <w:trPr>
          <w:trHeight w:val="290"/>
          <w:jc w:val="center"/>
        </w:trPr>
        <w:tc>
          <w:tcPr>
            <w:tcW w:w="5722" w:type="dxa"/>
            <w:tcBorders>
              <w:top w:val="nil"/>
              <w:left w:val="nil"/>
              <w:bottom w:val="nil"/>
              <w:right w:val="nil"/>
            </w:tcBorders>
          </w:tcPr>
          <w:p w14:paraId="02A7DDBF" w14:textId="77777777" w:rsidR="00F77DA9" w:rsidRPr="00E57626" w:rsidRDefault="00F77DA9" w:rsidP="008018B0">
            <w:pPr>
              <w:autoSpaceDE w:val="0"/>
              <w:autoSpaceDN w:val="0"/>
              <w:adjustRightInd w:val="0"/>
              <w:jc w:val="center"/>
              <w:rPr>
                <w:rFonts w:ascii="Arial" w:eastAsiaTheme="minorHAnsi" w:hAnsi="Arial" w:cs="Arial"/>
                <w:sz w:val="16"/>
                <w:szCs w:val="16"/>
                <w:lang w:eastAsia="en-US"/>
              </w:rPr>
            </w:pPr>
            <w:r w:rsidRPr="00E57626">
              <w:rPr>
                <w:rFonts w:ascii="Arial" w:eastAsiaTheme="minorHAnsi" w:hAnsi="Arial" w:cs="Arial"/>
                <w:sz w:val="16"/>
                <w:szCs w:val="16"/>
                <w:lang w:eastAsia="en-US"/>
              </w:rPr>
              <w:t xml:space="preserve">SEC. DE ADMINISTRAÇÃO E PLANEJAMENTO </w:t>
            </w:r>
          </w:p>
        </w:tc>
      </w:tr>
      <w:tr w:rsidR="00F77DA9" w:rsidRPr="00E57626" w14:paraId="06F81F89" w14:textId="77777777" w:rsidTr="008018B0">
        <w:trPr>
          <w:trHeight w:val="290"/>
          <w:jc w:val="center"/>
        </w:trPr>
        <w:tc>
          <w:tcPr>
            <w:tcW w:w="5722" w:type="dxa"/>
            <w:tcBorders>
              <w:top w:val="nil"/>
              <w:left w:val="nil"/>
              <w:bottom w:val="nil"/>
              <w:right w:val="nil"/>
            </w:tcBorders>
          </w:tcPr>
          <w:p w14:paraId="0149CADD" w14:textId="77777777" w:rsidR="00F77DA9" w:rsidRPr="00E57626" w:rsidRDefault="00F77DA9" w:rsidP="008018B0">
            <w:pPr>
              <w:autoSpaceDE w:val="0"/>
              <w:autoSpaceDN w:val="0"/>
              <w:adjustRightInd w:val="0"/>
              <w:jc w:val="center"/>
              <w:rPr>
                <w:rFonts w:ascii="Arial" w:eastAsiaTheme="minorHAnsi" w:hAnsi="Arial" w:cs="Arial"/>
                <w:sz w:val="16"/>
                <w:szCs w:val="16"/>
                <w:lang w:eastAsia="en-US"/>
              </w:rPr>
            </w:pPr>
            <w:r w:rsidRPr="00E57626">
              <w:rPr>
                <w:rFonts w:ascii="Arial" w:eastAsiaTheme="minorHAnsi" w:hAnsi="Arial" w:cs="Arial"/>
                <w:sz w:val="16"/>
                <w:szCs w:val="16"/>
                <w:lang w:eastAsia="en-US"/>
              </w:rPr>
              <w:t>PORTARIA N° 315/2025</w:t>
            </w:r>
          </w:p>
        </w:tc>
      </w:tr>
    </w:tbl>
    <w:p w14:paraId="37272263" w14:textId="77777777" w:rsidR="008057A1" w:rsidRPr="004E4169" w:rsidRDefault="008057A1" w:rsidP="003B1C68">
      <w:pPr>
        <w:spacing w:after="120"/>
        <w:jc w:val="both"/>
        <w:rPr>
          <w:rFonts w:ascii="Arial" w:hAnsi="Arial" w:cs="Arial"/>
          <w:sz w:val="24"/>
          <w:szCs w:val="24"/>
        </w:rPr>
      </w:pPr>
    </w:p>
    <w:sectPr w:rsidR="008057A1" w:rsidRPr="004E4169" w:rsidSect="008A2143">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D457E" w14:textId="77777777" w:rsidR="00245C4C" w:rsidRDefault="00245C4C">
      <w:r>
        <w:separator/>
      </w:r>
    </w:p>
  </w:endnote>
  <w:endnote w:type="continuationSeparator" w:id="0">
    <w:p w14:paraId="6FD4FEBD" w14:textId="77777777" w:rsidR="00245C4C" w:rsidRDefault="0024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2C650" w14:textId="77777777" w:rsidR="00245C4C" w:rsidRDefault="00245C4C">
      <w:r>
        <w:separator/>
      </w:r>
    </w:p>
  </w:footnote>
  <w:footnote w:type="continuationSeparator" w:id="0">
    <w:p w14:paraId="26F30F3F" w14:textId="77777777" w:rsidR="00245C4C" w:rsidRDefault="0024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BED" w14:textId="6E0C2FCA" w:rsidR="00207C57" w:rsidRDefault="00953E90" w:rsidP="00953E90">
    <w:pPr>
      <w:pStyle w:val="Cabealho"/>
      <w:jc w:val="center"/>
    </w:pPr>
    <w:r>
      <w:rPr>
        <w:noProof/>
      </w:rPr>
      <w:drawing>
        <wp:inline distT="0" distB="0" distL="114300" distR="114300" wp14:anchorId="64925104" wp14:editId="5C3AF16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58D10FF"/>
    <w:multiLevelType w:val="multilevel"/>
    <w:tmpl w:val="4DC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8"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9"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 w15:restartNumberingAfterBreak="0">
    <w:nsid w:val="172628EE"/>
    <w:multiLevelType w:val="singleLevel"/>
    <w:tmpl w:val="A9FEFEAA"/>
    <w:lvl w:ilvl="0">
      <w:start w:val="1"/>
      <w:numFmt w:val="lowerLetter"/>
      <w:suff w:val="space"/>
      <w:lvlText w:val="%1)"/>
      <w:lvlJc w:val="left"/>
      <w:rPr>
        <w:b/>
        <w:bCs/>
      </w:rPr>
    </w:lvl>
  </w:abstractNum>
  <w:abstractNum w:abstractNumId="11"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15:restartNumberingAfterBreak="0">
    <w:nsid w:val="1E7523EE"/>
    <w:multiLevelType w:val="multilevel"/>
    <w:tmpl w:val="F1AC03DE"/>
    <w:lvl w:ilvl="0">
      <w:start w:val="4"/>
      <w:numFmt w:val="decimal"/>
      <w:lvlText w:val="%1"/>
      <w:lvlJc w:val="left"/>
      <w:pPr>
        <w:ind w:left="355"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5"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5" w:hanging="2160"/>
      </w:pPr>
      <w:rPr>
        <w:rFonts w:hint="default"/>
      </w:rPr>
    </w:lvl>
  </w:abstractNum>
  <w:abstractNum w:abstractNumId="14"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B45376B"/>
    <w:multiLevelType w:val="multilevel"/>
    <w:tmpl w:val="8BD626D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C8475F"/>
    <w:multiLevelType w:val="multilevel"/>
    <w:tmpl w:val="542EF514"/>
    <w:lvl w:ilvl="0">
      <w:start w:val="13"/>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E87CF7"/>
    <w:multiLevelType w:val="multilevel"/>
    <w:tmpl w:val="C9D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D3944"/>
    <w:multiLevelType w:val="multilevel"/>
    <w:tmpl w:val="40266684"/>
    <w:lvl w:ilvl="0">
      <w:start w:val="5"/>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4"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C8232A"/>
    <w:multiLevelType w:val="multilevel"/>
    <w:tmpl w:val="6BC62798"/>
    <w:lvl w:ilvl="0">
      <w:start w:val="7"/>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9"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1"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3" w15:restartNumberingAfterBreak="0">
    <w:nsid w:val="43B00ADE"/>
    <w:multiLevelType w:val="multilevel"/>
    <w:tmpl w:val="25EC1F4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04"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5"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38" w15:restartNumberingAfterBreak="0">
    <w:nsid w:val="4FCE6AD7"/>
    <w:multiLevelType w:val="hybridMultilevel"/>
    <w:tmpl w:val="06A2D1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5891061C"/>
    <w:multiLevelType w:val="multilevel"/>
    <w:tmpl w:val="1D745864"/>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BD342F"/>
    <w:multiLevelType w:val="multilevel"/>
    <w:tmpl w:val="753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2" w15:restartNumberingAfterBreak="0">
    <w:nsid w:val="686B2469"/>
    <w:multiLevelType w:val="multilevel"/>
    <w:tmpl w:val="D3EC7AD2"/>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4" w15:restartNumberingAfterBreak="0">
    <w:nsid w:val="71367DF6"/>
    <w:multiLevelType w:val="hybridMultilevel"/>
    <w:tmpl w:val="2284A5CC"/>
    <w:lvl w:ilvl="0" w:tplc="04160001">
      <w:start w:val="1"/>
      <w:numFmt w:val="bullet"/>
      <w:lvlText w:val=""/>
      <w:lvlJc w:val="left"/>
      <w:pPr>
        <w:ind w:left="715" w:hanging="360"/>
      </w:pPr>
      <w:rPr>
        <w:rFonts w:ascii="Symbol" w:hAnsi="Symbol" w:hint="default"/>
      </w:rPr>
    </w:lvl>
    <w:lvl w:ilvl="1" w:tplc="04160003" w:tentative="1">
      <w:start w:val="1"/>
      <w:numFmt w:val="bullet"/>
      <w:lvlText w:val="o"/>
      <w:lvlJc w:val="left"/>
      <w:pPr>
        <w:ind w:left="1435" w:hanging="360"/>
      </w:pPr>
      <w:rPr>
        <w:rFonts w:ascii="Courier New" w:hAnsi="Courier New" w:cs="Courier New" w:hint="default"/>
      </w:rPr>
    </w:lvl>
    <w:lvl w:ilvl="2" w:tplc="04160005" w:tentative="1">
      <w:start w:val="1"/>
      <w:numFmt w:val="bullet"/>
      <w:lvlText w:val=""/>
      <w:lvlJc w:val="left"/>
      <w:pPr>
        <w:ind w:left="2155" w:hanging="360"/>
      </w:pPr>
      <w:rPr>
        <w:rFonts w:ascii="Wingdings" w:hAnsi="Wingdings" w:hint="default"/>
      </w:rPr>
    </w:lvl>
    <w:lvl w:ilvl="3" w:tplc="04160001" w:tentative="1">
      <w:start w:val="1"/>
      <w:numFmt w:val="bullet"/>
      <w:lvlText w:val=""/>
      <w:lvlJc w:val="left"/>
      <w:pPr>
        <w:ind w:left="2875" w:hanging="360"/>
      </w:pPr>
      <w:rPr>
        <w:rFonts w:ascii="Symbol" w:hAnsi="Symbol" w:hint="default"/>
      </w:rPr>
    </w:lvl>
    <w:lvl w:ilvl="4" w:tplc="04160003" w:tentative="1">
      <w:start w:val="1"/>
      <w:numFmt w:val="bullet"/>
      <w:lvlText w:val="o"/>
      <w:lvlJc w:val="left"/>
      <w:pPr>
        <w:ind w:left="3595" w:hanging="360"/>
      </w:pPr>
      <w:rPr>
        <w:rFonts w:ascii="Courier New" w:hAnsi="Courier New" w:cs="Courier New" w:hint="default"/>
      </w:rPr>
    </w:lvl>
    <w:lvl w:ilvl="5" w:tplc="04160005" w:tentative="1">
      <w:start w:val="1"/>
      <w:numFmt w:val="bullet"/>
      <w:lvlText w:val=""/>
      <w:lvlJc w:val="left"/>
      <w:pPr>
        <w:ind w:left="4315" w:hanging="360"/>
      </w:pPr>
      <w:rPr>
        <w:rFonts w:ascii="Wingdings" w:hAnsi="Wingdings" w:hint="default"/>
      </w:rPr>
    </w:lvl>
    <w:lvl w:ilvl="6" w:tplc="04160001" w:tentative="1">
      <w:start w:val="1"/>
      <w:numFmt w:val="bullet"/>
      <w:lvlText w:val=""/>
      <w:lvlJc w:val="left"/>
      <w:pPr>
        <w:ind w:left="5035" w:hanging="360"/>
      </w:pPr>
      <w:rPr>
        <w:rFonts w:ascii="Symbol" w:hAnsi="Symbol" w:hint="default"/>
      </w:rPr>
    </w:lvl>
    <w:lvl w:ilvl="7" w:tplc="04160003" w:tentative="1">
      <w:start w:val="1"/>
      <w:numFmt w:val="bullet"/>
      <w:lvlText w:val="o"/>
      <w:lvlJc w:val="left"/>
      <w:pPr>
        <w:ind w:left="5755" w:hanging="360"/>
      </w:pPr>
      <w:rPr>
        <w:rFonts w:ascii="Courier New" w:hAnsi="Courier New" w:cs="Courier New" w:hint="default"/>
      </w:rPr>
    </w:lvl>
    <w:lvl w:ilvl="8" w:tplc="04160005" w:tentative="1">
      <w:start w:val="1"/>
      <w:numFmt w:val="bullet"/>
      <w:lvlText w:val=""/>
      <w:lvlJc w:val="left"/>
      <w:pPr>
        <w:ind w:left="6475" w:hanging="360"/>
      </w:pPr>
      <w:rPr>
        <w:rFonts w:ascii="Wingdings" w:hAnsi="Wingdings" w:hint="default"/>
      </w:rPr>
    </w:lvl>
  </w:abstractNum>
  <w:abstractNum w:abstractNumId="55"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7"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9" w15:restartNumberingAfterBreak="0">
    <w:nsid w:val="7BCE5A4E"/>
    <w:multiLevelType w:val="multilevel"/>
    <w:tmpl w:val="E8C67FE4"/>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0" w15:restartNumberingAfterBreak="0">
    <w:nsid w:val="7FDE2DDA"/>
    <w:multiLevelType w:val="multilevel"/>
    <w:tmpl w:val="7850183E"/>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1336465">
    <w:abstractNumId w:val="47"/>
  </w:num>
  <w:num w:numId="2" w16cid:durableId="1313412849">
    <w:abstractNumId w:val="19"/>
  </w:num>
  <w:num w:numId="3" w16cid:durableId="1228224448">
    <w:abstractNumId w:val="0"/>
  </w:num>
  <w:num w:numId="4" w16cid:durableId="1014459916">
    <w:abstractNumId w:val="53"/>
  </w:num>
  <w:num w:numId="5" w16cid:durableId="685180618">
    <w:abstractNumId w:val="7"/>
  </w:num>
  <w:num w:numId="6" w16cid:durableId="958533272">
    <w:abstractNumId w:val="34"/>
  </w:num>
  <w:num w:numId="7" w16cid:durableId="33509159">
    <w:abstractNumId w:val="6"/>
  </w:num>
  <w:num w:numId="8" w16cid:durableId="1268776963">
    <w:abstractNumId w:val="45"/>
  </w:num>
  <w:num w:numId="9" w16cid:durableId="847990380">
    <w:abstractNumId w:val="12"/>
  </w:num>
  <w:num w:numId="10" w16cid:durableId="1662076315">
    <w:abstractNumId w:val="8"/>
  </w:num>
  <w:num w:numId="11" w16cid:durableId="1856572353">
    <w:abstractNumId w:val="56"/>
  </w:num>
  <w:num w:numId="12" w16cid:durableId="2066685519">
    <w:abstractNumId w:val="28"/>
  </w:num>
  <w:num w:numId="13" w16cid:durableId="1928995464">
    <w:abstractNumId w:val="24"/>
  </w:num>
  <w:num w:numId="14" w16cid:durableId="149905901">
    <w:abstractNumId w:val="20"/>
  </w:num>
  <w:num w:numId="15" w16cid:durableId="2060737300">
    <w:abstractNumId w:val="32"/>
  </w:num>
  <w:num w:numId="16" w16cid:durableId="1410154202">
    <w:abstractNumId w:val="30"/>
  </w:num>
  <w:num w:numId="17" w16cid:durableId="1367368195">
    <w:abstractNumId w:val="58"/>
  </w:num>
  <w:num w:numId="18" w16cid:durableId="807280598">
    <w:abstractNumId w:val="46"/>
  </w:num>
  <w:num w:numId="19" w16cid:durableId="250049986">
    <w:abstractNumId w:val="11"/>
  </w:num>
  <w:num w:numId="20" w16cid:durableId="122040012">
    <w:abstractNumId w:val="31"/>
  </w:num>
  <w:num w:numId="21" w16cid:durableId="186791449">
    <w:abstractNumId w:val="36"/>
  </w:num>
  <w:num w:numId="22" w16cid:durableId="1911192164">
    <w:abstractNumId w:val="44"/>
  </w:num>
  <w:num w:numId="23" w16cid:durableId="11998768">
    <w:abstractNumId w:val="33"/>
  </w:num>
  <w:num w:numId="24" w16cid:durableId="1044909620">
    <w:abstractNumId w:val="59"/>
  </w:num>
  <w:num w:numId="25" w16cid:durableId="1424379117">
    <w:abstractNumId w:val="16"/>
  </w:num>
  <w:num w:numId="26" w16cid:durableId="1980576737">
    <w:abstractNumId w:val="27"/>
  </w:num>
  <w:num w:numId="27" w16cid:durableId="1655452278">
    <w:abstractNumId w:val="40"/>
  </w:num>
  <w:num w:numId="28" w16cid:durableId="1426920621">
    <w:abstractNumId w:val="4"/>
  </w:num>
  <w:num w:numId="29" w16cid:durableId="1021663718">
    <w:abstractNumId w:val="43"/>
  </w:num>
  <w:num w:numId="30" w16cid:durableId="1441605298">
    <w:abstractNumId w:val="29"/>
  </w:num>
  <w:num w:numId="31" w16cid:durableId="26226411">
    <w:abstractNumId w:val="10"/>
  </w:num>
  <w:num w:numId="32" w16cid:durableId="1952584301">
    <w:abstractNumId w:val="14"/>
  </w:num>
  <w:num w:numId="33" w16cid:durableId="395200145">
    <w:abstractNumId w:val="35"/>
  </w:num>
  <w:num w:numId="34" w16cid:durableId="123697928">
    <w:abstractNumId w:val="42"/>
  </w:num>
  <w:num w:numId="35" w16cid:durableId="1279138432">
    <w:abstractNumId w:val="15"/>
  </w:num>
  <w:num w:numId="36" w16cid:durableId="710882585">
    <w:abstractNumId w:val="50"/>
  </w:num>
  <w:num w:numId="37" w16cid:durableId="1118648159">
    <w:abstractNumId w:val="2"/>
  </w:num>
  <w:num w:numId="38" w16cid:durableId="1465850326">
    <w:abstractNumId w:val="51"/>
  </w:num>
  <w:num w:numId="39" w16cid:durableId="1674994765">
    <w:abstractNumId w:val="55"/>
  </w:num>
  <w:num w:numId="40" w16cid:durableId="467868605">
    <w:abstractNumId w:val="5"/>
  </w:num>
  <w:num w:numId="41" w16cid:durableId="2978845">
    <w:abstractNumId w:val="52"/>
  </w:num>
  <w:num w:numId="42" w16cid:durableId="1779174834">
    <w:abstractNumId w:val="60"/>
  </w:num>
  <w:num w:numId="43" w16cid:durableId="2031567936">
    <w:abstractNumId w:val="17"/>
  </w:num>
  <w:num w:numId="44" w16cid:durableId="1698773745">
    <w:abstractNumId w:val="9"/>
  </w:num>
  <w:num w:numId="45" w16cid:durableId="748380859">
    <w:abstractNumId w:val="48"/>
  </w:num>
  <w:num w:numId="46" w16cid:durableId="630554480">
    <w:abstractNumId w:val="57"/>
  </w:num>
  <w:num w:numId="47" w16cid:durableId="794522454">
    <w:abstractNumId w:val="3"/>
  </w:num>
  <w:num w:numId="48" w16cid:durableId="1515219062">
    <w:abstractNumId w:val="26"/>
  </w:num>
  <w:num w:numId="49" w16cid:durableId="697506857">
    <w:abstractNumId w:val="39"/>
  </w:num>
  <w:num w:numId="50" w16cid:durableId="1629894610">
    <w:abstractNumId w:val="41"/>
  </w:num>
  <w:num w:numId="51" w16cid:durableId="987631004">
    <w:abstractNumId w:val="37"/>
  </w:num>
  <w:num w:numId="52" w16cid:durableId="1785878750">
    <w:abstractNumId w:val="21"/>
  </w:num>
  <w:num w:numId="53" w16cid:durableId="776752242">
    <w:abstractNumId w:val="54"/>
  </w:num>
  <w:num w:numId="54" w16cid:durableId="2072386709">
    <w:abstractNumId w:val="13"/>
  </w:num>
  <w:num w:numId="55" w16cid:durableId="830292356">
    <w:abstractNumId w:val="22"/>
  </w:num>
  <w:num w:numId="56" w16cid:durableId="308175636">
    <w:abstractNumId w:val="38"/>
  </w:num>
  <w:num w:numId="57" w16cid:durableId="1201674588">
    <w:abstractNumId w:val="1"/>
  </w:num>
  <w:num w:numId="58" w16cid:durableId="743603076">
    <w:abstractNumId w:val="49"/>
  </w:num>
  <w:num w:numId="59" w16cid:durableId="1148060120">
    <w:abstractNumId w:val="23"/>
  </w:num>
  <w:num w:numId="60" w16cid:durableId="719937183">
    <w:abstractNumId w:val="25"/>
  </w:num>
  <w:num w:numId="61" w16cid:durableId="30570733">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2C9"/>
    <w:rsid w:val="00017586"/>
    <w:rsid w:val="000204B1"/>
    <w:rsid w:val="00022602"/>
    <w:rsid w:val="0002291E"/>
    <w:rsid w:val="00023468"/>
    <w:rsid w:val="00023E06"/>
    <w:rsid w:val="00023FF9"/>
    <w:rsid w:val="00024145"/>
    <w:rsid w:val="00025713"/>
    <w:rsid w:val="0002585C"/>
    <w:rsid w:val="00025B75"/>
    <w:rsid w:val="000260E3"/>
    <w:rsid w:val="00027D5C"/>
    <w:rsid w:val="00030280"/>
    <w:rsid w:val="00030B00"/>
    <w:rsid w:val="00031513"/>
    <w:rsid w:val="00031CBF"/>
    <w:rsid w:val="0003245D"/>
    <w:rsid w:val="0003330C"/>
    <w:rsid w:val="0003345E"/>
    <w:rsid w:val="00033758"/>
    <w:rsid w:val="00036D66"/>
    <w:rsid w:val="0003732C"/>
    <w:rsid w:val="00037F42"/>
    <w:rsid w:val="0004061A"/>
    <w:rsid w:val="00040E64"/>
    <w:rsid w:val="00041002"/>
    <w:rsid w:val="00041D66"/>
    <w:rsid w:val="000425EA"/>
    <w:rsid w:val="000434F5"/>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8AC"/>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0BC7"/>
    <w:rsid w:val="00081E6E"/>
    <w:rsid w:val="0008309C"/>
    <w:rsid w:val="000844B0"/>
    <w:rsid w:val="0008515A"/>
    <w:rsid w:val="0008540F"/>
    <w:rsid w:val="00092A30"/>
    <w:rsid w:val="00093C6F"/>
    <w:rsid w:val="00095598"/>
    <w:rsid w:val="000961A3"/>
    <w:rsid w:val="000A0B8F"/>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B7345"/>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51B"/>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74C5"/>
    <w:rsid w:val="00130303"/>
    <w:rsid w:val="00131053"/>
    <w:rsid w:val="001313D3"/>
    <w:rsid w:val="00131D18"/>
    <w:rsid w:val="0013312C"/>
    <w:rsid w:val="00133770"/>
    <w:rsid w:val="00134B3C"/>
    <w:rsid w:val="00134EB0"/>
    <w:rsid w:val="00136393"/>
    <w:rsid w:val="00137B3D"/>
    <w:rsid w:val="00141E5B"/>
    <w:rsid w:val="00142C41"/>
    <w:rsid w:val="001436DC"/>
    <w:rsid w:val="00143E56"/>
    <w:rsid w:val="00150210"/>
    <w:rsid w:val="00151694"/>
    <w:rsid w:val="0015262F"/>
    <w:rsid w:val="00154158"/>
    <w:rsid w:val="001557BE"/>
    <w:rsid w:val="001566FC"/>
    <w:rsid w:val="00157C2C"/>
    <w:rsid w:val="00161AB9"/>
    <w:rsid w:val="00162C68"/>
    <w:rsid w:val="0016338E"/>
    <w:rsid w:val="001648B9"/>
    <w:rsid w:val="00165975"/>
    <w:rsid w:val="001661D1"/>
    <w:rsid w:val="00172A17"/>
    <w:rsid w:val="00172A6B"/>
    <w:rsid w:val="001734CC"/>
    <w:rsid w:val="00173896"/>
    <w:rsid w:val="00174B70"/>
    <w:rsid w:val="00176327"/>
    <w:rsid w:val="001765A0"/>
    <w:rsid w:val="001770FC"/>
    <w:rsid w:val="00177658"/>
    <w:rsid w:val="001776F7"/>
    <w:rsid w:val="00183907"/>
    <w:rsid w:val="00183E8F"/>
    <w:rsid w:val="00186D93"/>
    <w:rsid w:val="00187245"/>
    <w:rsid w:val="001873AF"/>
    <w:rsid w:val="00187498"/>
    <w:rsid w:val="001916DB"/>
    <w:rsid w:val="001917E4"/>
    <w:rsid w:val="00191A08"/>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06A1"/>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05FE"/>
    <w:rsid w:val="001F14F9"/>
    <w:rsid w:val="001F1B2E"/>
    <w:rsid w:val="001F1D2E"/>
    <w:rsid w:val="001F1E24"/>
    <w:rsid w:val="001F203B"/>
    <w:rsid w:val="001F26B0"/>
    <w:rsid w:val="001F338D"/>
    <w:rsid w:val="001F34D3"/>
    <w:rsid w:val="001F3ADA"/>
    <w:rsid w:val="001F3F7D"/>
    <w:rsid w:val="001F406B"/>
    <w:rsid w:val="001F4B4F"/>
    <w:rsid w:val="001F5178"/>
    <w:rsid w:val="001F5CDF"/>
    <w:rsid w:val="001F5D15"/>
    <w:rsid w:val="001F649F"/>
    <w:rsid w:val="001F6B29"/>
    <w:rsid w:val="001F6ED3"/>
    <w:rsid w:val="001F6FB8"/>
    <w:rsid w:val="001F70D1"/>
    <w:rsid w:val="001F75DE"/>
    <w:rsid w:val="00202943"/>
    <w:rsid w:val="00203339"/>
    <w:rsid w:val="00204013"/>
    <w:rsid w:val="002048EE"/>
    <w:rsid w:val="002050EC"/>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4C"/>
    <w:rsid w:val="00245C6C"/>
    <w:rsid w:val="00247C79"/>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2E01"/>
    <w:rsid w:val="002C3E05"/>
    <w:rsid w:val="002C3F86"/>
    <w:rsid w:val="002C44C6"/>
    <w:rsid w:val="002C4EF0"/>
    <w:rsid w:val="002C51A0"/>
    <w:rsid w:val="002C73AF"/>
    <w:rsid w:val="002D16C3"/>
    <w:rsid w:val="002D1A4C"/>
    <w:rsid w:val="002D25CA"/>
    <w:rsid w:val="002D26EC"/>
    <w:rsid w:val="002D28A6"/>
    <w:rsid w:val="002D2DEE"/>
    <w:rsid w:val="002D4055"/>
    <w:rsid w:val="002D4FEC"/>
    <w:rsid w:val="002D54FE"/>
    <w:rsid w:val="002D6219"/>
    <w:rsid w:val="002E08C5"/>
    <w:rsid w:val="002E0C7F"/>
    <w:rsid w:val="002E1910"/>
    <w:rsid w:val="002E1E86"/>
    <w:rsid w:val="002E1F0A"/>
    <w:rsid w:val="002E21A3"/>
    <w:rsid w:val="002E416A"/>
    <w:rsid w:val="002E4F65"/>
    <w:rsid w:val="002E6D26"/>
    <w:rsid w:val="002E76D1"/>
    <w:rsid w:val="002F0148"/>
    <w:rsid w:val="002F163D"/>
    <w:rsid w:val="002F24B4"/>
    <w:rsid w:val="002F24B9"/>
    <w:rsid w:val="002F2722"/>
    <w:rsid w:val="002F2B1F"/>
    <w:rsid w:val="002F3981"/>
    <w:rsid w:val="002F49A6"/>
    <w:rsid w:val="002F4E4B"/>
    <w:rsid w:val="002F537C"/>
    <w:rsid w:val="002F5D45"/>
    <w:rsid w:val="002F75BE"/>
    <w:rsid w:val="00300C7A"/>
    <w:rsid w:val="00301D92"/>
    <w:rsid w:val="00302C1F"/>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6FC5"/>
    <w:rsid w:val="00347185"/>
    <w:rsid w:val="00351885"/>
    <w:rsid w:val="00352393"/>
    <w:rsid w:val="00354252"/>
    <w:rsid w:val="003570DD"/>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813"/>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208"/>
    <w:rsid w:val="003C3F59"/>
    <w:rsid w:val="003C53F1"/>
    <w:rsid w:val="003C64E8"/>
    <w:rsid w:val="003C6901"/>
    <w:rsid w:val="003C7101"/>
    <w:rsid w:val="003C74C6"/>
    <w:rsid w:val="003D08B1"/>
    <w:rsid w:val="003D158C"/>
    <w:rsid w:val="003D2C52"/>
    <w:rsid w:val="003D4CE4"/>
    <w:rsid w:val="003D503B"/>
    <w:rsid w:val="003D5A47"/>
    <w:rsid w:val="003D5ACF"/>
    <w:rsid w:val="003D62E5"/>
    <w:rsid w:val="003E0037"/>
    <w:rsid w:val="003E399B"/>
    <w:rsid w:val="003E45C2"/>
    <w:rsid w:val="003E4EBB"/>
    <w:rsid w:val="003E6C3D"/>
    <w:rsid w:val="003E74FB"/>
    <w:rsid w:val="003F01D5"/>
    <w:rsid w:val="003F0DC5"/>
    <w:rsid w:val="003F1341"/>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85F"/>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496"/>
    <w:rsid w:val="004A5ED3"/>
    <w:rsid w:val="004A6D2D"/>
    <w:rsid w:val="004A7172"/>
    <w:rsid w:val="004A74DE"/>
    <w:rsid w:val="004B1F91"/>
    <w:rsid w:val="004B21C9"/>
    <w:rsid w:val="004B2534"/>
    <w:rsid w:val="004B4251"/>
    <w:rsid w:val="004B4CBB"/>
    <w:rsid w:val="004B6FF2"/>
    <w:rsid w:val="004B743F"/>
    <w:rsid w:val="004B7C0A"/>
    <w:rsid w:val="004C19E1"/>
    <w:rsid w:val="004C2185"/>
    <w:rsid w:val="004C26ED"/>
    <w:rsid w:val="004C366A"/>
    <w:rsid w:val="004C431E"/>
    <w:rsid w:val="004C5127"/>
    <w:rsid w:val="004C5220"/>
    <w:rsid w:val="004C5B66"/>
    <w:rsid w:val="004C5FD5"/>
    <w:rsid w:val="004C617E"/>
    <w:rsid w:val="004C64FB"/>
    <w:rsid w:val="004C7A1D"/>
    <w:rsid w:val="004D0E84"/>
    <w:rsid w:val="004D12D2"/>
    <w:rsid w:val="004D13EF"/>
    <w:rsid w:val="004D15D9"/>
    <w:rsid w:val="004D1737"/>
    <w:rsid w:val="004D1C8E"/>
    <w:rsid w:val="004D22AE"/>
    <w:rsid w:val="004D4387"/>
    <w:rsid w:val="004E2EA9"/>
    <w:rsid w:val="004E35B3"/>
    <w:rsid w:val="004E4169"/>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27F"/>
    <w:rsid w:val="005225F3"/>
    <w:rsid w:val="00522D44"/>
    <w:rsid w:val="00523549"/>
    <w:rsid w:val="00524D35"/>
    <w:rsid w:val="00525CB6"/>
    <w:rsid w:val="0052646C"/>
    <w:rsid w:val="0052726A"/>
    <w:rsid w:val="00527431"/>
    <w:rsid w:val="00527F1B"/>
    <w:rsid w:val="00533A78"/>
    <w:rsid w:val="00535B15"/>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972B2"/>
    <w:rsid w:val="005A05A2"/>
    <w:rsid w:val="005A092C"/>
    <w:rsid w:val="005A134D"/>
    <w:rsid w:val="005A1AB4"/>
    <w:rsid w:val="005A1D73"/>
    <w:rsid w:val="005A1E1A"/>
    <w:rsid w:val="005A4195"/>
    <w:rsid w:val="005A430C"/>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D9A"/>
    <w:rsid w:val="005D6E63"/>
    <w:rsid w:val="005D7668"/>
    <w:rsid w:val="005E03E9"/>
    <w:rsid w:val="005E23E0"/>
    <w:rsid w:val="005E253F"/>
    <w:rsid w:val="005E26D9"/>
    <w:rsid w:val="005E44B5"/>
    <w:rsid w:val="005E452A"/>
    <w:rsid w:val="005E555F"/>
    <w:rsid w:val="005F192F"/>
    <w:rsid w:val="005F33FC"/>
    <w:rsid w:val="005F3897"/>
    <w:rsid w:val="005F5A08"/>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5C5A"/>
    <w:rsid w:val="00627151"/>
    <w:rsid w:val="006279EB"/>
    <w:rsid w:val="00631120"/>
    <w:rsid w:val="00635F1C"/>
    <w:rsid w:val="00636696"/>
    <w:rsid w:val="00637F28"/>
    <w:rsid w:val="00640354"/>
    <w:rsid w:val="00641071"/>
    <w:rsid w:val="006411D4"/>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1ACD"/>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583B"/>
    <w:rsid w:val="006D670D"/>
    <w:rsid w:val="006D6D05"/>
    <w:rsid w:val="006E0178"/>
    <w:rsid w:val="006E164C"/>
    <w:rsid w:val="006E2DA3"/>
    <w:rsid w:val="006E3466"/>
    <w:rsid w:val="006E4340"/>
    <w:rsid w:val="006E4D5E"/>
    <w:rsid w:val="006E64AB"/>
    <w:rsid w:val="006E6C9F"/>
    <w:rsid w:val="006F0E71"/>
    <w:rsid w:val="006F1BCA"/>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C0"/>
    <w:rsid w:val="00716974"/>
    <w:rsid w:val="0072345C"/>
    <w:rsid w:val="00723FA0"/>
    <w:rsid w:val="0072529C"/>
    <w:rsid w:val="0072573F"/>
    <w:rsid w:val="00725AEE"/>
    <w:rsid w:val="00727511"/>
    <w:rsid w:val="0073019D"/>
    <w:rsid w:val="00731954"/>
    <w:rsid w:val="00732D33"/>
    <w:rsid w:val="00733ABA"/>
    <w:rsid w:val="00733B51"/>
    <w:rsid w:val="0073417C"/>
    <w:rsid w:val="00737028"/>
    <w:rsid w:val="00740280"/>
    <w:rsid w:val="00741088"/>
    <w:rsid w:val="007426F5"/>
    <w:rsid w:val="0074287A"/>
    <w:rsid w:val="00743262"/>
    <w:rsid w:val="00743896"/>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C4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A53"/>
    <w:rsid w:val="007C5E55"/>
    <w:rsid w:val="007C7743"/>
    <w:rsid w:val="007C780C"/>
    <w:rsid w:val="007C79CB"/>
    <w:rsid w:val="007C7B3D"/>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9C1"/>
    <w:rsid w:val="007E6FEA"/>
    <w:rsid w:val="007F063E"/>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04FB"/>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2A68"/>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22F"/>
    <w:rsid w:val="008507A3"/>
    <w:rsid w:val="00851B24"/>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472"/>
    <w:rsid w:val="00886A97"/>
    <w:rsid w:val="008904CD"/>
    <w:rsid w:val="008927D4"/>
    <w:rsid w:val="00892B58"/>
    <w:rsid w:val="00893E2E"/>
    <w:rsid w:val="0089452C"/>
    <w:rsid w:val="008A13D8"/>
    <w:rsid w:val="008A200E"/>
    <w:rsid w:val="008A2143"/>
    <w:rsid w:val="008A225B"/>
    <w:rsid w:val="008A4FF7"/>
    <w:rsid w:val="008A6E62"/>
    <w:rsid w:val="008A795A"/>
    <w:rsid w:val="008A7AD5"/>
    <w:rsid w:val="008A7EE0"/>
    <w:rsid w:val="008B0295"/>
    <w:rsid w:val="008B157B"/>
    <w:rsid w:val="008B263E"/>
    <w:rsid w:val="008B4E2D"/>
    <w:rsid w:val="008B624E"/>
    <w:rsid w:val="008B626A"/>
    <w:rsid w:val="008B6D0F"/>
    <w:rsid w:val="008C0551"/>
    <w:rsid w:val="008C1763"/>
    <w:rsid w:val="008C3A2F"/>
    <w:rsid w:val="008C3C49"/>
    <w:rsid w:val="008C46CC"/>
    <w:rsid w:val="008C4F13"/>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CCA"/>
    <w:rsid w:val="00913EAC"/>
    <w:rsid w:val="00914EA4"/>
    <w:rsid w:val="00916307"/>
    <w:rsid w:val="00917711"/>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3E90"/>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66A60"/>
    <w:rsid w:val="009706FE"/>
    <w:rsid w:val="0097093D"/>
    <w:rsid w:val="00971054"/>
    <w:rsid w:val="00973CE2"/>
    <w:rsid w:val="00974548"/>
    <w:rsid w:val="009778A7"/>
    <w:rsid w:val="00981962"/>
    <w:rsid w:val="00981FD0"/>
    <w:rsid w:val="00982BE8"/>
    <w:rsid w:val="00982FCF"/>
    <w:rsid w:val="00983561"/>
    <w:rsid w:val="00983F18"/>
    <w:rsid w:val="00985EE8"/>
    <w:rsid w:val="009902DB"/>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838"/>
    <w:rsid w:val="009C4F65"/>
    <w:rsid w:val="009C69B5"/>
    <w:rsid w:val="009D0B1A"/>
    <w:rsid w:val="009D13A7"/>
    <w:rsid w:val="009D13EA"/>
    <w:rsid w:val="009D1511"/>
    <w:rsid w:val="009D1A19"/>
    <w:rsid w:val="009D20C7"/>
    <w:rsid w:val="009D2BBE"/>
    <w:rsid w:val="009D310F"/>
    <w:rsid w:val="009D3BB0"/>
    <w:rsid w:val="009D5588"/>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0DDC"/>
    <w:rsid w:val="009F130C"/>
    <w:rsid w:val="009F2CE4"/>
    <w:rsid w:val="009F3271"/>
    <w:rsid w:val="009F4F84"/>
    <w:rsid w:val="009F6353"/>
    <w:rsid w:val="009F707E"/>
    <w:rsid w:val="009F78FF"/>
    <w:rsid w:val="009F7B19"/>
    <w:rsid w:val="00A017E2"/>
    <w:rsid w:val="00A02767"/>
    <w:rsid w:val="00A042FB"/>
    <w:rsid w:val="00A05D70"/>
    <w:rsid w:val="00A07185"/>
    <w:rsid w:val="00A07383"/>
    <w:rsid w:val="00A10ED9"/>
    <w:rsid w:val="00A110CD"/>
    <w:rsid w:val="00A155E0"/>
    <w:rsid w:val="00A16625"/>
    <w:rsid w:val="00A1686D"/>
    <w:rsid w:val="00A16F5E"/>
    <w:rsid w:val="00A21081"/>
    <w:rsid w:val="00A21241"/>
    <w:rsid w:val="00A25FE9"/>
    <w:rsid w:val="00A2744D"/>
    <w:rsid w:val="00A30D22"/>
    <w:rsid w:val="00A31653"/>
    <w:rsid w:val="00A32A86"/>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6D6"/>
    <w:rsid w:val="00A63B5B"/>
    <w:rsid w:val="00A6503C"/>
    <w:rsid w:val="00A66E4C"/>
    <w:rsid w:val="00A66FA4"/>
    <w:rsid w:val="00A6720A"/>
    <w:rsid w:val="00A70722"/>
    <w:rsid w:val="00A70922"/>
    <w:rsid w:val="00A70E17"/>
    <w:rsid w:val="00A73CA1"/>
    <w:rsid w:val="00A767FD"/>
    <w:rsid w:val="00A809D2"/>
    <w:rsid w:val="00A80C7F"/>
    <w:rsid w:val="00A82BC4"/>
    <w:rsid w:val="00A84593"/>
    <w:rsid w:val="00A85289"/>
    <w:rsid w:val="00A856D5"/>
    <w:rsid w:val="00A86449"/>
    <w:rsid w:val="00A86671"/>
    <w:rsid w:val="00A86888"/>
    <w:rsid w:val="00A873E8"/>
    <w:rsid w:val="00A87CF8"/>
    <w:rsid w:val="00A90399"/>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E7EFE"/>
    <w:rsid w:val="00AF1A52"/>
    <w:rsid w:val="00AF1FBD"/>
    <w:rsid w:val="00AF3300"/>
    <w:rsid w:val="00AF4295"/>
    <w:rsid w:val="00AF634A"/>
    <w:rsid w:val="00B00467"/>
    <w:rsid w:val="00B00E47"/>
    <w:rsid w:val="00B016E6"/>
    <w:rsid w:val="00B01C11"/>
    <w:rsid w:val="00B01F5B"/>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6CD"/>
    <w:rsid w:val="00B46E37"/>
    <w:rsid w:val="00B5040A"/>
    <w:rsid w:val="00B51F3C"/>
    <w:rsid w:val="00B562A9"/>
    <w:rsid w:val="00B56DE4"/>
    <w:rsid w:val="00B56EC9"/>
    <w:rsid w:val="00B57380"/>
    <w:rsid w:val="00B57485"/>
    <w:rsid w:val="00B6013A"/>
    <w:rsid w:val="00B612AB"/>
    <w:rsid w:val="00B619AE"/>
    <w:rsid w:val="00B63C41"/>
    <w:rsid w:val="00B64C61"/>
    <w:rsid w:val="00B64CC3"/>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4CAE"/>
    <w:rsid w:val="00BA738D"/>
    <w:rsid w:val="00BA73D8"/>
    <w:rsid w:val="00BA79B5"/>
    <w:rsid w:val="00BA7A32"/>
    <w:rsid w:val="00BB0195"/>
    <w:rsid w:val="00BB03AB"/>
    <w:rsid w:val="00BB0CDD"/>
    <w:rsid w:val="00BB1E4D"/>
    <w:rsid w:val="00BB2C3E"/>
    <w:rsid w:val="00BB3FE8"/>
    <w:rsid w:val="00BB459A"/>
    <w:rsid w:val="00BB482D"/>
    <w:rsid w:val="00BB601B"/>
    <w:rsid w:val="00BC0393"/>
    <w:rsid w:val="00BC06D6"/>
    <w:rsid w:val="00BC2119"/>
    <w:rsid w:val="00BC30A4"/>
    <w:rsid w:val="00BC6798"/>
    <w:rsid w:val="00BC6A66"/>
    <w:rsid w:val="00BC6E77"/>
    <w:rsid w:val="00BC7884"/>
    <w:rsid w:val="00BC7E31"/>
    <w:rsid w:val="00BC7F2B"/>
    <w:rsid w:val="00BD06CD"/>
    <w:rsid w:val="00BD4102"/>
    <w:rsid w:val="00BD4E97"/>
    <w:rsid w:val="00BD585D"/>
    <w:rsid w:val="00BD60F4"/>
    <w:rsid w:val="00BD7E0C"/>
    <w:rsid w:val="00BE1EAD"/>
    <w:rsid w:val="00BE3875"/>
    <w:rsid w:val="00BE3E41"/>
    <w:rsid w:val="00BE53A8"/>
    <w:rsid w:val="00BE5C6A"/>
    <w:rsid w:val="00BE636D"/>
    <w:rsid w:val="00BF18A5"/>
    <w:rsid w:val="00BF2CA8"/>
    <w:rsid w:val="00BF2D1B"/>
    <w:rsid w:val="00BF302D"/>
    <w:rsid w:val="00BF3D6E"/>
    <w:rsid w:val="00BF41A4"/>
    <w:rsid w:val="00BF4797"/>
    <w:rsid w:val="00BF4BDC"/>
    <w:rsid w:val="00BF674C"/>
    <w:rsid w:val="00BF7F19"/>
    <w:rsid w:val="00C03310"/>
    <w:rsid w:val="00C034AE"/>
    <w:rsid w:val="00C035A3"/>
    <w:rsid w:val="00C04116"/>
    <w:rsid w:val="00C04A56"/>
    <w:rsid w:val="00C04CB0"/>
    <w:rsid w:val="00C050A1"/>
    <w:rsid w:val="00C06501"/>
    <w:rsid w:val="00C06F0C"/>
    <w:rsid w:val="00C07A69"/>
    <w:rsid w:val="00C07DA5"/>
    <w:rsid w:val="00C12F43"/>
    <w:rsid w:val="00C13C46"/>
    <w:rsid w:val="00C13D43"/>
    <w:rsid w:val="00C14308"/>
    <w:rsid w:val="00C155AA"/>
    <w:rsid w:val="00C16A19"/>
    <w:rsid w:val="00C17F55"/>
    <w:rsid w:val="00C2071A"/>
    <w:rsid w:val="00C20F57"/>
    <w:rsid w:val="00C22311"/>
    <w:rsid w:val="00C22386"/>
    <w:rsid w:val="00C22612"/>
    <w:rsid w:val="00C23C29"/>
    <w:rsid w:val="00C261AE"/>
    <w:rsid w:val="00C26B2F"/>
    <w:rsid w:val="00C276BD"/>
    <w:rsid w:val="00C30761"/>
    <w:rsid w:val="00C33178"/>
    <w:rsid w:val="00C33E12"/>
    <w:rsid w:val="00C3505E"/>
    <w:rsid w:val="00C370A8"/>
    <w:rsid w:val="00C40FAB"/>
    <w:rsid w:val="00C4577E"/>
    <w:rsid w:val="00C45A0C"/>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549"/>
    <w:rsid w:val="00C66823"/>
    <w:rsid w:val="00C668C4"/>
    <w:rsid w:val="00C67AE4"/>
    <w:rsid w:val="00C67F3C"/>
    <w:rsid w:val="00C71B94"/>
    <w:rsid w:val="00C72953"/>
    <w:rsid w:val="00C7423C"/>
    <w:rsid w:val="00C76EFF"/>
    <w:rsid w:val="00C76F5C"/>
    <w:rsid w:val="00C77433"/>
    <w:rsid w:val="00C8209E"/>
    <w:rsid w:val="00C82B6B"/>
    <w:rsid w:val="00C82B9D"/>
    <w:rsid w:val="00C843EC"/>
    <w:rsid w:val="00C84466"/>
    <w:rsid w:val="00C8464F"/>
    <w:rsid w:val="00C84CE5"/>
    <w:rsid w:val="00C86065"/>
    <w:rsid w:val="00C868F2"/>
    <w:rsid w:val="00C87747"/>
    <w:rsid w:val="00C924F0"/>
    <w:rsid w:val="00C92852"/>
    <w:rsid w:val="00C94A1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92D"/>
    <w:rsid w:val="00D16CA8"/>
    <w:rsid w:val="00D16ED8"/>
    <w:rsid w:val="00D1791C"/>
    <w:rsid w:val="00D20852"/>
    <w:rsid w:val="00D21295"/>
    <w:rsid w:val="00D220C4"/>
    <w:rsid w:val="00D22948"/>
    <w:rsid w:val="00D230F8"/>
    <w:rsid w:val="00D238A6"/>
    <w:rsid w:val="00D23B2F"/>
    <w:rsid w:val="00D23FAD"/>
    <w:rsid w:val="00D2475B"/>
    <w:rsid w:val="00D266E6"/>
    <w:rsid w:val="00D26CA5"/>
    <w:rsid w:val="00D26E3A"/>
    <w:rsid w:val="00D30450"/>
    <w:rsid w:val="00D30FF2"/>
    <w:rsid w:val="00D32065"/>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3D78"/>
    <w:rsid w:val="00D5589E"/>
    <w:rsid w:val="00D55BC2"/>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49F3"/>
    <w:rsid w:val="00DC5271"/>
    <w:rsid w:val="00DC554D"/>
    <w:rsid w:val="00DD09D5"/>
    <w:rsid w:val="00DD0E6C"/>
    <w:rsid w:val="00DD2148"/>
    <w:rsid w:val="00DD30D0"/>
    <w:rsid w:val="00DD5345"/>
    <w:rsid w:val="00DD536F"/>
    <w:rsid w:val="00DD6BF6"/>
    <w:rsid w:val="00DD7638"/>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2578"/>
    <w:rsid w:val="00E02614"/>
    <w:rsid w:val="00E04132"/>
    <w:rsid w:val="00E04287"/>
    <w:rsid w:val="00E04C34"/>
    <w:rsid w:val="00E05D6D"/>
    <w:rsid w:val="00E0785D"/>
    <w:rsid w:val="00E11449"/>
    <w:rsid w:val="00E119D4"/>
    <w:rsid w:val="00E11CF1"/>
    <w:rsid w:val="00E121D5"/>
    <w:rsid w:val="00E13814"/>
    <w:rsid w:val="00E15461"/>
    <w:rsid w:val="00E1561B"/>
    <w:rsid w:val="00E158ED"/>
    <w:rsid w:val="00E1656C"/>
    <w:rsid w:val="00E165AB"/>
    <w:rsid w:val="00E16BA4"/>
    <w:rsid w:val="00E21059"/>
    <w:rsid w:val="00E226EB"/>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59F"/>
    <w:rsid w:val="00E42A08"/>
    <w:rsid w:val="00E42FAF"/>
    <w:rsid w:val="00E45C69"/>
    <w:rsid w:val="00E45FB4"/>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7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22DA"/>
    <w:rsid w:val="00EA325E"/>
    <w:rsid w:val="00EA33E9"/>
    <w:rsid w:val="00EA469A"/>
    <w:rsid w:val="00EA4800"/>
    <w:rsid w:val="00EA4C82"/>
    <w:rsid w:val="00EA57F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B0F"/>
    <w:rsid w:val="00ED5E86"/>
    <w:rsid w:val="00EE0F81"/>
    <w:rsid w:val="00EE1D2B"/>
    <w:rsid w:val="00EE223F"/>
    <w:rsid w:val="00EE2EA8"/>
    <w:rsid w:val="00EE307F"/>
    <w:rsid w:val="00EE63F1"/>
    <w:rsid w:val="00EF01EA"/>
    <w:rsid w:val="00EF0DDA"/>
    <w:rsid w:val="00EF13BD"/>
    <w:rsid w:val="00EF1F70"/>
    <w:rsid w:val="00EF2939"/>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0756"/>
    <w:rsid w:val="00F1113B"/>
    <w:rsid w:val="00F12121"/>
    <w:rsid w:val="00F146AA"/>
    <w:rsid w:val="00F14AA2"/>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2CB"/>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77DA9"/>
    <w:rsid w:val="00F80C9B"/>
    <w:rsid w:val="00F80CCE"/>
    <w:rsid w:val="00F82631"/>
    <w:rsid w:val="00F826AD"/>
    <w:rsid w:val="00F83932"/>
    <w:rsid w:val="00F84053"/>
    <w:rsid w:val="00F849A8"/>
    <w:rsid w:val="00F84E76"/>
    <w:rsid w:val="00F85188"/>
    <w:rsid w:val="00F8612B"/>
    <w:rsid w:val="00F86E3D"/>
    <w:rsid w:val="00F909F8"/>
    <w:rsid w:val="00F927CB"/>
    <w:rsid w:val="00F92E9C"/>
    <w:rsid w:val="00F9536E"/>
    <w:rsid w:val="00F955C5"/>
    <w:rsid w:val="00F95FCF"/>
    <w:rsid w:val="00F96A5C"/>
    <w:rsid w:val="00FA2486"/>
    <w:rsid w:val="00FA2F18"/>
    <w:rsid w:val="00FA41AB"/>
    <w:rsid w:val="00FA527F"/>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6C7"/>
    <w:rsid w:val="00FC11E0"/>
    <w:rsid w:val="00FC14C9"/>
    <w:rsid w:val="00FC3BCB"/>
    <w:rsid w:val="00FC3D94"/>
    <w:rsid w:val="00FC4A43"/>
    <w:rsid w:val="00FC4DA8"/>
    <w:rsid w:val="00FC5B37"/>
    <w:rsid w:val="00FC732A"/>
    <w:rsid w:val="00FC7C9F"/>
    <w:rsid w:val="00FC7F6E"/>
    <w:rsid w:val="00FD1C26"/>
    <w:rsid w:val="00FD1C2B"/>
    <w:rsid w:val="00FD3347"/>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AB"/>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48B79C"/>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39458540">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D10EFA-6452-4FE5-9584-EDFE361C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3985</Words>
  <Characters>21522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72</cp:revision>
  <cp:lastPrinted>2021-12-01T12:56:00Z</cp:lastPrinted>
  <dcterms:created xsi:type="dcterms:W3CDTF">2025-01-09T14:09:00Z</dcterms:created>
  <dcterms:modified xsi:type="dcterms:W3CDTF">2025-08-12T12:59:00Z</dcterms:modified>
</cp:coreProperties>
</file>