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4D8C7" w14:textId="7B717B79" w:rsidR="00AF737D" w:rsidRDefault="00670CE2" w:rsidP="00AF737D">
      <w:pPr>
        <w:tabs>
          <w:tab w:val="left" w:pos="1770"/>
        </w:tabs>
        <w:jc w:val="center"/>
        <w:rPr>
          <w:b/>
          <w:sz w:val="32"/>
          <w:szCs w:val="24"/>
        </w:rPr>
      </w:pPr>
      <w:r w:rsidRPr="00AA71E9">
        <w:rPr>
          <w:b/>
          <w:sz w:val="32"/>
          <w:szCs w:val="24"/>
        </w:rPr>
        <w:t>TERMO DE REFERÊNCIA</w:t>
      </w:r>
    </w:p>
    <w:p w14:paraId="4B9AC5D8" w14:textId="0BA4D719" w:rsidR="002503D9" w:rsidRDefault="002503D9" w:rsidP="00AF737D">
      <w:pPr>
        <w:tabs>
          <w:tab w:val="left" w:pos="1770"/>
        </w:tabs>
        <w:jc w:val="center"/>
        <w:rPr>
          <w:b/>
          <w:sz w:val="32"/>
          <w:szCs w:val="24"/>
        </w:rPr>
      </w:pPr>
    </w:p>
    <w:p w14:paraId="4DDC9593" w14:textId="77777777" w:rsidR="002503D9" w:rsidRPr="00AA71E9" w:rsidRDefault="002503D9" w:rsidP="00AF737D">
      <w:pPr>
        <w:tabs>
          <w:tab w:val="left" w:pos="1770"/>
        </w:tabs>
        <w:jc w:val="center"/>
        <w:rPr>
          <w:b/>
          <w:sz w:val="32"/>
          <w:szCs w:val="24"/>
        </w:rPr>
      </w:pPr>
    </w:p>
    <w:p w14:paraId="27A35BC9" w14:textId="77777777" w:rsidR="00816D07" w:rsidRPr="00AA71E9" w:rsidRDefault="00816D07" w:rsidP="00B43F6D">
      <w:pPr>
        <w:pStyle w:val="PargrafodaLista1"/>
        <w:ind w:left="0"/>
        <w:jc w:val="both"/>
        <w:rPr>
          <w:b/>
          <w:sz w:val="24"/>
          <w:szCs w:val="24"/>
        </w:rPr>
      </w:pPr>
    </w:p>
    <w:p w14:paraId="53A96358" w14:textId="1EFF7522" w:rsidR="00390F7F" w:rsidRPr="00AA71E9" w:rsidRDefault="00B43F6D" w:rsidP="00B43F6D">
      <w:pPr>
        <w:pStyle w:val="PargrafodaLista1"/>
        <w:ind w:left="0"/>
        <w:jc w:val="both"/>
        <w:rPr>
          <w:b/>
          <w:sz w:val="24"/>
          <w:szCs w:val="24"/>
        </w:rPr>
      </w:pPr>
      <w:r w:rsidRPr="00AA71E9">
        <w:rPr>
          <w:b/>
          <w:sz w:val="24"/>
          <w:szCs w:val="24"/>
        </w:rPr>
        <w:t xml:space="preserve">1. </w:t>
      </w:r>
      <w:r w:rsidR="00390F7F" w:rsidRPr="00AA71E9">
        <w:rPr>
          <w:b/>
          <w:sz w:val="24"/>
          <w:szCs w:val="24"/>
        </w:rPr>
        <w:t>DO OBJETO</w:t>
      </w:r>
      <w:r w:rsidR="00AF737D" w:rsidRPr="00AA71E9">
        <w:rPr>
          <w:b/>
          <w:sz w:val="24"/>
          <w:szCs w:val="24"/>
        </w:rPr>
        <w:t>:</w:t>
      </w:r>
    </w:p>
    <w:p w14:paraId="2E56499E" w14:textId="52A9C2CA" w:rsidR="007D0ED4" w:rsidRPr="00AA71E9" w:rsidRDefault="007D0ED4" w:rsidP="00B11CBD">
      <w:pPr>
        <w:jc w:val="both"/>
        <w:rPr>
          <w:sz w:val="24"/>
          <w:szCs w:val="24"/>
        </w:rPr>
      </w:pPr>
    </w:p>
    <w:p w14:paraId="6C2E3288" w14:textId="65A5D460" w:rsidR="00F94B58" w:rsidRDefault="001C0716" w:rsidP="002503D9">
      <w:pPr>
        <w:pStyle w:val="PargrafodaLista1"/>
        <w:numPr>
          <w:ilvl w:val="1"/>
          <w:numId w:val="26"/>
        </w:numPr>
        <w:tabs>
          <w:tab w:val="left" w:pos="426"/>
        </w:tabs>
        <w:ind w:left="0" w:firstLine="0"/>
        <w:jc w:val="both"/>
        <w:rPr>
          <w:bCs/>
          <w:sz w:val="24"/>
          <w:szCs w:val="24"/>
        </w:rPr>
      </w:pPr>
      <w:r w:rsidRPr="00AA71E9">
        <w:rPr>
          <w:bCs/>
          <w:sz w:val="24"/>
          <w:szCs w:val="24"/>
        </w:rPr>
        <w:t>Aquisição de brinqued</w:t>
      </w:r>
      <w:r w:rsidR="00867F2A" w:rsidRPr="00AA71E9">
        <w:rPr>
          <w:bCs/>
          <w:sz w:val="24"/>
          <w:szCs w:val="24"/>
        </w:rPr>
        <w:t xml:space="preserve">os para distribuição gratuita </w:t>
      </w:r>
      <w:r w:rsidR="006447EE">
        <w:rPr>
          <w:bCs/>
          <w:sz w:val="24"/>
          <w:szCs w:val="24"/>
        </w:rPr>
        <w:t>para</w:t>
      </w:r>
      <w:r w:rsidR="00867F2A" w:rsidRPr="00AA71E9">
        <w:rPr>
          <w:bCs/>
          <w:sz w:val="24"/>
          <w:szCs w:val="24"/>
        </w:rPr>
        <w:t xml:space="preserve"> crianças</w:t>
      </w:r>
      <w:r w:rsidR="006942E6" w:rsidRPr="00345101">
        <w:rPr>
          <w:rFonts w:ascii="Arial" w:hAnsi="Arial" w:cs="Arial"/>
          <w:bCs/>
          <w:sz w:val="24"/>
          <w:szCs w:val="24"/>
        </w:rPr>
        <w:t xml:space="preserve"> </w:t>
      </w:r>
      <w:r w:rsidR="006942E6" w:rsidRPr="006942E6">
        <w:rPr>
          <w:bCs/>
          <w:sz w:val="24"/>
          <w:szCs w:val="24"/>
        </w:rPr>
        <w:t>e adolescentes e indígenas deste município, em cumprimento a indicação do Conselho Municipal dos Direitos da Criança e do Adolescente – CMDCA.</w:t>
      </w:r>
      <w:r w:rsidR="00867F2A" w:rsidRPr="00AA71E9">
        <w:rPr>
          <w:bCs/>
          <w:sz w:val="24"/>
          <w:szCs w:val="24"/>
        </w:rPr>
        <w:t xml:space="preserve"> da cidade de Santo Antônio do Leste e </w:t>
      </w:r>
      <w:r w:rsidR="006447EE">
        <w:rPr>
          <w:bCs/>
          <w:sz w:val="24"/>
          <w:szCs w:val="24"/>
        </w:rPr>
        <w:t>d</w:t>
      </w:r>
      <w:r w:rsidR="00132F12" w:rsidRPr="00AA71E9">
        <w:rPr>
          <w:bCs/>
          <w:sz w:val="24"/>
          <w:szCs w:val="24"/>
        </w:rPr>
        <w:t>as aldeias</w:t>
      </w:r>
      <w:r w:rsidR="00867F2A" w:rsidRPr="00AA71E9">
        <w:rPr>
          <w:bCs/>
          <w:sz w:val="24"/>
          <w:szCs w:val="24"/>
        </w:rPr>
        <w:t xml:space="preserve"> indígenas pertencentes a este município, em comemoração </w:t>
      </w:r>
      <w:r w:rsidR="00A051C7">
        <w:rPr>
          <w:bCs/>
          <w:sz w:val="24"/>
          <w:szCs w:val="24"/>
        </w:rPr>
        <w:t>ao natal.</w:t>
      </w:r>
    </w:p>
    <w:p w14:paraId="2AF99D7B" w14:textId="77777777" w:rsidR="006942E6" w:rsidRPr="00AA71E9" w:rsidRDefault="006942E6" w:rsidP="00A72DE7">
      <w:pPr>
        <w:pStyle w:val="PargrafodaLista1"/>
        <w:ind w:left="360"/>
        <w:jc w:val="both"/>
        <w:rPr>
          <w:bCs/>
          <w:sz w:val="24"/>
          <w:szCs w:val="24"/>
        </w:rPr>
      </w:pPr>
    </w:p>
    <w:p w14:paraId="2A23F67E" w14:textId="78BFABC9" w:rsidR="00390F7F" w:rsidRPr="00AA71E9" w:rsidRDefault="00B43F6D" w:rsidP="00B43F6D">
      <w:pPr>
        <w:pStyle w:val="PargrafodaLista1"/>
        <w:ind w:left="0"/>
        <w:jc w:val="both"/>
        <w:rPr>
          <w:b/>
          <w:sz w:val="24"/>
          <w:szCs w:val="24"/>
        </w:rPr>
      </w:pPr>
      <w:r w:rsidRPr="00AA71E9">
        <w:rPr>
          <w:b/>
          <w:sz w:val="24"/>
          <w:szCs w:val="24"/>
        </w:rPr>
        <w:t xml:space="preserve">2. </w:t>
      </w:r>
      <w:r w:rsidR="00390F7F" w:rsidRPr="00AA71E9">
        <w:rPr>
          <w:b/>
          <w:sz w:val="24"/>
          <w:szCs w:val="24"/>
        </w:rPr>
        <w:t>DA JUSTIFICATIVA</w:t>
      </w:r>
      <w:r w:rsidR="00AF737D" w:rsidRPr="00AA71E9">
        <w:rPr>
          <w:b/>
          <w:sz w:val="24"/>
          <w:szCs w:val="24"/>
        </w:rPr>
        <w:t>:</w:t>
      </w:r>
    </w:p>
    <w:p w14:paraId="1E2D3C63" w14:textId="77777777" w:rsidR="00862F5E" w:rsidRPr="00AA71E9" w:rsidRDefault="00862F5E" w:rsidP="00862F5E">
      <w:pPr>
        <w:pStyle w:val="Corpodetexto"/>
        <w:tabs>
          <w:tab w:val="left" w:pos="1440"/>
        </w:tabs>
      </w:pPr>
    </w:p>
    <w:p w14:paraId="29E311EF" w14:textId="0FB98CEA" w:rsidR="003C5EB3" w:rsidRDefault="003C5EB3" w:rsidP="003C5EB3">
      <w:pPr>
        <w:jc w:val="both"/>
        <w:rPr>
          <w:sz w:val="24"/>
          <w:szCs w:val="24"/>
        </w:rPr>
      </w:pPr>
      <w:r>
        <w:rPr>
          <w:sz w:val="24"/>
          <w:szCs w:val="24"/>
        </w:rPr>
        <w:t>2.1</w:t>
      </w:r>
      <w:r w:rsidRPr="003C5EB3">
        <w:rPr>
          <w:sz w:val="24"/>
          <w:szCs w:val="24"/>
        </w:rPr>
        <w:t xml:space="preserve">Considerando o Estatuto da Criança e do Adolescente, que prevê que, uma deliberação do Conselho de Direitos, no âmbito de sua competência, ou seja, no que diz respeito às políticas e programas para a criança e </w:t>
      </w:r>
      <w:proofErr w:type="spellStart"/>
      <w:r w:rsidRPr="003C5EB3">
        <w:rPr>
          <w:sz w:val="24"/>
          <w:szCs w:val="24"/>
        </w:rPr>
        <w:t>o</w:t>
      </w:r>
      <w:proofErr w:type="spellEnd"/>
      <w:r w:rsidRPr="003C5EB3">
        <w:rPr>
          <w:sz w:val="24"/>
          <w:szCs w:val="24"/>
        </w:rPr>
        <w:t xml:space="preserve"> adolescente, vincula (obriga) a administração, que não pode se furtar em cumpri-la, até porque, está ela amparada pelo princípio da PRIORIDADE ABSOLUTA à criança e ao adolescente, e o CMDCA é o órgão máximo de deliberação dos projetos de atenção a criança e adolescente no município.</w:t>
      </w:r>
    </w:p>
    <w:p w14:paraId="5C5FB8C2" w14:textId="77777777" w:rsidR="003C5EB3" w:rsidRPr="003C5EB3" w:rsidRDefault="003C5EB3" w:rsidP="003C5EB3">
      <w:pPr>
        <w:jc w:val="both"/>
        <w:rPr>
          <w:sz w:val="24"/>
          <w:szCs w:val="24"/>
        </w:rPr>
      </w:pPr>
    </w:p>
    <w:p w14:paraId="2B5E62EE" w14:textId="520C6DB7" w:rsidR="002628B9" w:rsidRDefault="003C5EB3" w:rsidP="003C5EB3">
      <w:pPr>
        <w:jc w:val="both"/>
        <w:rPr>
          <w:sz w:val="24"/>
          <w:szCs w:val="24"/>
        </w:rPr>
      </w:pPr>
      <w:r>
        <w:rPr>
          <w:sz w:val="24"/>
          <w:szCs w:val="24"/>
        </w:rPr>
        <w:t>2.2</w:t>
      </w:r>
      <w:r w:rsidRPr="003C5EB3">
        <w:rPr>
          <w:sz w:val="24"/>
          <w:szCs w:val="24"/>
        </w:rPr>
        <w:t xml:space="preserve">Justifica-se ainda, que o Projeto Natal Iluminado, busca </w:t>
      </w:r>
      <w:proofErr w:type="gramStart"/>
      <w:r w:rsidRPr="003C5EB3">
        <w:rPr>
          <w:sz w:val="24"/>
          <w:szCs w:val="24"/>
        </w:rPr>
        <w:t>atender  a</w:t>
      </w:r>
      <w:proofErr w:type="gramEnd"/>
      <w:r w:rsidRPr="003C5EB3">
        <w:rPr>
          <w:sz w:val="24"/>
          <w:szCs w:val="24"/>
        </w:rPr>
        <w:t xml:space="preserve"> necessidade de pausa para resgatar valores de pertencimento, sonhos e acesso a brinquedos que reforcem o brincar e a infância. O brincar conecta, provoca sorrisos, desperta a alegria e cria memórias incríveis e inesquecíveis, favorecendo aceso direitos da criança e adolescência que está previsto no Artigo 16, inciso IV e V do ECA.</w:t>
      </w:r>
    </w:p>
    <w:p w14:paraId="41D9DB6C" w14:textId="77777777" w:rsidR="003C5EB3" w:rsidRDefault="003C5EB3" w:rsidP="003C5EB3">
      <w:pPr>
        <w:jc w:val="both"/>
        <w:rPr>
          <w:sz w:val="24"/>
          <w:szCs w:val="24"/>
        </w:rPr>
      </w:pPr>
    </w:p>
    <w:p w14:paraId="4D73457D" w14:textId="5A3DA666" w:rsidR="003C5EB3" w:rsidRDefault="003C5EB3" w:rsidP="003C5EB3">
      <w:pPr>
        <w:jc w:val="both"/>
        <w:rPr>
          <w:sz w:val="24"/>
          <w:szCs w:val="24"/>
        </w:rPr>
      </w:pPr>
    </w:p>
    <w:p w14:paraId="6C7C3EC1" w14:textId="77771E41" w:rsidR="00390F7F" w:rsidRDefault="00B43F6D" w:rsidP="00B43F6D">
      <w:pPr>
        <w:pStyle w:val="PargrafodaLista1"/>
        <w:ind w:left="0"/>
        <w:jc w:val="both"/>
        <w:rPr>
          <w:b/>
          <w:sz w:val="24"/>
          <w:szCs w:val="24"/>
        </w:rPr>
      </w:pPr>
      <w:r w:rsidRPr="00AA71E9">
        <w:rPr>
          <w:b/>
          <w:sz w:val="24"/>
          <w:szCs w:val="24"/>
        </w:rPr>
        <w:t xml:space="preserve">3. </w:t>
      </w:r>
      <w:r w:rsidR="00390F7F" w:rsidRPr="00AA71E9">
        <w:rPr>
          <w:b/>
          <w:sz w:val="24"/>
          <w:szCs w:val="24"/>
        </w:rPr>
        <w:t>ESPECIFICAÇÕES TÉCNICAS</w:t>
      </w:r>
      <w:r w:rsidR="00AF737D" w:rsidRPr="00AA71E9">
        <w:rPr>
          <w:b/>
          <w:sz w:val="24"/>
          <w:szCs w:val="24"/>
        </w:rPr>
        <w:t>:</w:t>
      </w:r>
    </w:p>
    <w:p w14:paraId="7B364EA5" w14:textId="77777777" w:rsidR="000F4BFF" w:rsidRPr="00AA71E9" w:rsidRDefault="000F4BFF" w:rsidP="000F4BFF">
      <w:pPr>
        <w:rPr>
          <w:color w:val="0D0D0D" w:themeColor="text1" w:themeTint="F2"/>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276"/>
        <w:gridCol w:w="1418"/>
        <w:gridCol w:w="4110"/>
        <w:gridCol w:w="1701"/>
      </w:tblGrid>
      <w:tr w:rsidR="000F4BFF" w:rsidRPr="00AA71E9" w14:paraId="2C1BDD98" w14:textId="77777777" w:rsidTr="00570885">
        <w:trPr>
          <w:trHeight w:val="165"/>
        </w:trPr>
        <w:tc>
          <w:tcPr>
            <w:tcW w:w="1134" w:type="dxa"/>
          </w:tcPr>
          <w:p w14:paraId="6D741456" w14:textId="77777777" w:rsidR="000F4BFF" w:rsidRPr="00AA71E9" w:rsidRDefault="000F4BFF" w:rsidP="00F03839">
            <w:pPr>
              <w:pStyle w:val="PargrafodaLista"/>
              <w:ind w:left="0"/>
              <w:jc w:val="center"/>
              <w:rPr>
                <w:b/>
                <w:bCs/>
                <w:color w:val="0D0D0D" w:themeColor="text1" w:themeTint="F2"/>
              </w:rPr>
            </w:pPr>
            <w:r w:rsidRPr="00AA71E9">
              <w:rPr>
                <w:b/>
                <w:bCs/>
                <w:color w:val="0D0D0D" w:themeColor="text1" w:themeTint="F2"/>
              </w:rPr>
              <w:t>ITENS</w:t>
            </w:r>
          </w:p>
        </w:tc>
        <w:tc>
          <w:tcPr>
            <w:tcW w:w="1276" w:type="dxa"/>
          </w:tcPr>
          <w:p w14:paraId="193D25F3" w14:textId="77777777" w:rsidR="000F4BFF" w:rsidRPr="00AA71E9" w:rsidRDefault="000F4BFF" w:rsidP="00F03839">
            <w:pPr>
              <w:pStyle w:val="PargrafodaLista"/>
              <w:ind w:left="0"/>
              <w:jc w:val="center"/>
              <w:rPr>
                <w:b/>
                <w:bCs/>
                <w:color w:val="0D0D0D" w:themeColor="text1" w:themeTint="F2"/>
              </w:rPr>
            </w:pPr>
            <w:r w:rsidRPr="00AA71E9">
              <w:rPr>
                <w:b/>
                <w:bCs/>
                <w:color w:val="0D0D0D" w:themeColor="text1" w:themeTint="F2"/>
              </w:rPr>
              <w:t>COD. TCE</w:t>
            </w:r>
          </w:p>
        </w:tc>
        <w:tc>
          <w:tcPr>
            <w:tcW w:w="1418" w:type="dxa"/>
          </w:tcPr>
          <w:p w14:paraId="59E594BF" w14:textId="77777777" w:rsidR="000F4BFF" w:rsidRPr="00AA71E9" w:rsidRDefault="000F4BFF" w:rsidP="00F03839">
            <w:pPr>
              <w:pStyle w:val="PargrafodaLista"/>
              <w:ind w:left="0"/>
              <w:jc w:val="center"/>
              <w:rPr>
                <w:b/>
                <w:bCs/>
                <w:color w:val="0D0D0D" w:themeColor="text1" w:themeTint="F2"/>
              </w:rPr>
            </w:pPr>
            <w:r w:rsidRPr="00AA71E9">
              <w:rPr>
                <w:b/>
                <w:bCs/>
                <w:color w:val="0D0D0D" w:themeColor="text1" w:themeTint="F2"/>
              </w:rPr>
              <w:t>COD. FORN.</w:t>
            </w:r>
          </w:p>
        </w:tc>
        <w:tc>
          <w:tcPr>
            <w:tcW w:w="4110" w:type="dxa"/>
          </w:tcPr>
          <w:p w14:paraId="57884970" w14:textId="50210918" w:rsidR="000F4BFF" w:rsidRPr="00AA71E9" w:rsidRDefault="000F4BFF" w:rsidP="00F03839">
            <w:pPr>
              <w:pStyle w:val="PargrafodaLista"/>
              <w:ind w:left="0"/>
              <w:jc w:val="center"/>
              <w:rPr>
                <w:b/>
                <w:bCs/>
                <w:color w:val="0D0D0D" w:themeColor="text1" w:themeTint="F2"/>
              </w:rPr>
            </w:pPr>
            <w:r w:rsidRPr="00AA71E9">
              <w:rPr>
                <w:b/>
                <w:bCs/>
                <w:color w:val="0D0D0D" w:themeColor="text1" w:themeTint="F2"/>
              </w:rPr>
              <w:t>PRODUTO</w:t>
            </w:r>
            <w:r w:rsidR="001277A2" w:rsidRPr="00AA71E9">
              <w:rPr>
                <w:b/>
                <w:bCs/>
                <w:color w:val="0D0D0D" w:themeColor="text1" w:themeTint="F2"/>
              </w:rPr>
              <w:t xml:space="preserve"> / DESCRIÇÃO</w:t>
            </w:r>
          </w:p>
        </w:tc>
        <w:tc>
          <w:tcPr>
            <w:tcW w:w="1701" w:type="dxa"/>
          </w:tcPr>
          <w:p w14:paraId="227636AA" w14:textId="77777777" w:rsidR="000F4BFF" w:rsidRPr="00AA71E9" w:rsidRDefault="000F4BFF" w:rsidP="00F03839">
            <w:pPr>
              <w:pStyle w:val="PargrafodaLista"/>
              <w:ind w:left="0"/>
              <w:jc w:val="center"/>
              <w:rPr>
                <w:b/>
                <w:bCs/>
                <w:color w:val="0D0D0D" w:themeColor="text1" w:themeTint="F2"/>
              </w:rPr>
            </w:pPr>
            <w:r w:rsidRPr="00AA71E9">
              <w:rPr>
                <w:b/>
                <w:bCs/>
                <w:color w:val="0D0D0D" w:themeColor="text1" w:themeTint="F2"/>
              </w:rPr>
              <w:t>QTD</w:t>
            </w:r>
          </w:p>
        </w:tc>
      </w:tr>
      <w:tr w:rsidR="000F4BFF" w:rsidRPr="00AA71E9" w14:paraId="40B286F2" w14:textId="77777777" w:rsidTr="00570885">
        <w:trPr>
          <w:trHeight w:val="165"/>
        </w:trPr>
        <w:tc>
          <w:tcPr>
            <w:tcW w:w="1134" w:type="dxa"/>
          </w:tcPr>
          <w:p w14:paraId="342DFA95" w14:textId="77777777" w:rsidR="00F0530C" w:rsidRPr="00AA71E9" w:rsidRDefault="00F0530C" w:rsidP="00F03839">
            <w:pPr>
              <w:pStyle w:val="PargrafodaLista"/>
              <w:ind w:left="0"/>
              <w:jc w:val="center"/>
              <w:rPr>
                <w:color w:val="0D0D0D" w:themeColor="text1" w:themeTint="F2"/>
              </w:rPr>
            </w:pPr>
          </w:p>
          <w:p w14:paraId="4410CEC9" w14:textId="1116D675" w:rsidR="000F4BFF" w:rsidRPr="00AA71E9" w:rsidRDefault="002B019A" w:rsidP="00F03839">
            <w:pPr>
              <w:pStyle w:val="PargrafodaLista"/>
              <w:ind w:left="0"/>
              <w:jc w:val="center"/>
              <w:rPr>
                <w:color w:val="0D0D0D" w:themeColor="text1" w:themeTint="F2"/>
              </w:rPr>
            </w:pPr>
            <w:r w:rsidRPr="00AA71E9">
              <w:rPr>
                <w:color w:val="0D0D0D" w:themeColor="text1" w:themeTint="F2"/>
              </w:rPr>
              <w:t>1</w:t>
            </w:r>
          </w:p>
        </w:tc>
        <w:tc>
          <w:tcPr>
            <w:tcW w:w="1276" w:type="dxa"/>
          </w:tcPr>
          <w:p w14:paraId="1AF47113" w14:textId="77777777" w:rsidR="00F0530C" w:rsidRPr="00AA71E9" w:rsidRDefault="00F0530C" w:rsidP="00F03839">
            <w:pPr>
              <w:pStyle w:val="PargrafodaLista"/>
              <w:ind w:left="0"/>
              <w:jc w:val="center"/>
              <w:rPr>
                <w:color w:val="0D0D0D" w:themeColor="text1" w:themeTint="F2"/>
              </w:rPr>
            </w:pPr>
          </w:p>
          <w:p w14:paraId="53D9C232" w14:textId="62F2E2D2" w:rsidR="000F4BFF" w:rsidRPr="00AA71E9" w:rsidRDefault="00F0530C" w:rsidP="00F03839">
            <w:pPr>
              <w:pStyle w:val="PargrafodaLista"/>
              <w:ind w:left="0"/>
              <w:jc w:val="center"/>
              <w:rPr>
                <w:color w:val="0D0D0D" w:themeColor="text1" w:themeTint="F2"/>
              </w:rPr>
            </w:pPr>
            <w:r w:rsidRPr="00AA71E9">
              <w:rPr>
                <w:color w:val="0D0D0D" w:themeColor="text1" w:themeTint="F2"/>
              </w:rPr>
              <w:t>00031696</w:t>
            </w:r>
          </w:p>
        </w:tc>
        <w:tc>
          <w:tcPr>
            <w:tcW w:w="1418" w:type="dxa"/>
          </w:tcPr>
          <w:p w14:paraId="33581C92" w14:textId="77777777" w:rsidR="00F0530C" w:rsidRPr="00AA71E9" w:rsidRDefault="00F0530C" w:rsidP="00F03839">
            <w:pPr>
              <w:pStyle w:val="PargrafodaLista"/>
              <w:ind w:left="0"/>
              <w:jc w:val="center"/>
              <w:rPr>
                <w:color w:val="0D0D0D" w:themeColor="text1" w:themeTint="F2"/>
              </w:rPr>
            </w:pPr>
          </w:p>
          <w:p w14:paraId="63FBD573" w14:textId="2EA2B720" w:rsidR="000F4BFF" w:rsidRPr="00AA71E9" w:rsidRDefault="00F0530C" w:rsidP="00F03839">
            <w:pPr>
              <w:pStyle w:val="PargrafodaLista"/>
              <w:ind w:left="0"/>
              <w:jc w:val="center"/>
              <w:rPr>
                <w:color w:val="0D0D0D" w:themeColor="text1" w:themeTint="F2"/>
              </w:rPr>
            </w:pPr>
            <w:r w:rsidRPr="00AA71E9">
              <w:rPr>
                <w:color w:val="0D0D0D" w:themeColor="text1" w:themeTint="F2"/>
              </w:rPr>
              <w:t>1</w:t>
            </w:r>
          </w:p>
        </w:tc>
        <w:tc>
          <w:tcPr>
            <w:tcW w:w="4110" w:type="dxa"/>
          </w:tcPr>
          <w:p w14:paraId="4F387C16" w14:textId="4CB123BF" w:rsidR="000F4BFF" w:rsidRPr="00AA71E9" w:rsidRDefault="00F0530C" w:rsidP="00F0530C">
            <w:pPr>
              <w:pStyle w:val="Ttulo4"/>
              <w:shd w:val="clear" w:color="auto" w:fill="FFFFFF"/>
              <w:spacing w:before="150" w:after="150"/>
              <w:jc w:val="both"/>
              <w:rPr>
                <w:rFonts w:ascii="Times New Roman" w:hAnsi="Times New Roman" w:cs="Times New Roman"/>
                <w:i w:val="0"/>
                <w:iCs w:val="0"/>
                <w:color w:val="0D0D0D" w:themeColor="text1" w:themeTint="F2"/>
                <w:sz w:val="20"/>
              </w:rPr>
            </w:pPr>
            <w:r w:rsidRPr="00AA71E9">
              <w:rPr>
                <w:rFonts w:ascii="Times New Roman" w:hAnsi="Times New Roman" w:cs="Times New Roman"/>
                <w:i w:val="0"/>
                <w:iCs w:val="0"/>
                <w:color w:val="0D0D0D" w:themeColor="text1" w:themeTint="F2"/>
                <w:sz w:val="20"/>
              </w:rPr>
              <w:t>BRINQUEDO - TIPO CARRO MODELO PICKUP RACE SOLAPA. CONFECCIONADO EM PLASTICO RESISTENTE COLORIDO COM DIMENSOES APROXIMADA DO PRODUTO 10 CM DE ALTURA. DIMENSOES APROXIMADA DA EMBALAGEM (AXLXP) 29X12X13 CM. SELO DE CERTIFICACAO DO INMETRO.</w:t>
            </w:r>
          </w:p>
        </w:tc>
        <w:tc>
          <w:tcPr>
            <w:tcW w:w="1701" w:type="dxa"/>
          </w:tcPr>
          <w:p w14:paraId="7AEA19CF" w14:textId="77777777" w:rsidR="00561490" w:rsidRPr="00AA71E9" w:rsidRDefault="00561490" w:rsidP="00561490">
            <w:pPr>
              <w:pStyle w:val="PargrafodaLista"/>
              <w:ind w:left="0"/>
              <w:jc w:val="center"/>
              <w:rPr>
                <w:color w:val="0D0D0D" w:themeColor="text1" w:themeTint="F2"/>
              </w:rPr>
            </w:pPr>
          </w:p>
          <w:p w14:paraId="44FD33A1" w14:textId="781A7A44" w:rsidR="00561490" w:rsidRPr="00AA71E9" w:rsidRDefault="006942E6" w:rsidP="00561490">
            <w:pPr>
              <w:pStyle w:val="PargrafodaLista"/>
              <w:ind w:left="0"/>
              <w:jc w:val="center"/>
              <w:rPr>
                <w:color w:val="0D0D0D" w:themeColor="text1" w:themeTint="F2"/>
              </w:rPr>
            </w:pPr>
            <w:r>
              <w:rPr>
                <w:color w:val="0D0D0D" w:themeColor="text1" w:themeTint="F2"/>
              </w:rPr>
              <w:t>350</w:t>
            </w:r>
          </w:p>
        </w:tc>
      </w:tr>
      <w:tr w:rsidR="00A80E3E" w:rsidRPr="00AA71E9" w14:paraId="1E91C084" w14:textId="77777777" w:rsidTr="00C76139">
        <w:trPr>
          <w:trHeight w:val="1283"/>
        </w:trPr>
        <w:tc>
          <w:tcPr>
            <w:tcW w:w="1134" w:type="dxa"/>
          </w:tcPr>
          <w:p w14:paraId="75B3F19D" w14:textId="77777777" w:rsidR="00C76139" w:rsidRPr="00AA71E9" w:rsidRDefault="00C76139" w:rsidP="00F03839">
            <w:pPr>
              <w:pStyle w:val="PargrafodaLista"/>
              <w:ind w:left="0"/>
              <w:jc w:val="center"/>
              <w:rPr>
                <w:color w:val="0D0D0D" w:themeColor="text1" w:themeTint="F2"/>
              </w:rPr>
            </w:pPr>
          </w:p>
          <w:p w14:paraId="7B9156D7" w14:textId="127D8DC1" w:rsidR="00A80E3E" w:rsidRPr="00AA71E9" w:rsidRDefault="00A80E3E" w:rsidP="00F03839">
            <w:pPr>
              <w:pStyle w:val="PargrafodaLista"/>
              <w:ind w:left="0"/>
              <w:jc w:val="center"/>
              <w:rPr>
                <w:color w:val="0D0D0D" w:themeColor="text1" w:themeTint="F2"/>
              </w:rPr>
            </w:pPr>
            <w:r w:rsidRPr="00AA71E9">
              <w:rPr>
                <w:color w:val="0D0D0D" w:themeColor="text1" w:themeTint="F2"/>
              </w:rPr>
              <w:t>2</w:t>
            </w:r>
          </w:p>
        </w:tc>
        <w:tc>
          <w:tcPr>
            <w:tcW w:w="1276" w:type="dxa"/>
          </w:tcPr>
          <w:p w14:paraId="11BD78EF" w14:textId="001011E0" w:rsidR="00A80E3E" w:rsidRPr="00815946" w:rsidRDefault="00815946" w:rsidP="00F03839">
            <w:pPr>
              <w:pStyle w:val="PargrafodaLista"/>
              <w:ind w:left="0"/>
              <w:jc w:val="center"/>
            </w:pPr>
            <w:r w:rsidRPr="00815946">
              <w:rPr>
                <w:shd w:val="clear" w:color="auto" w:fill="FFFFFF"/>
              </w:rPr>
              <w:t>277674-0</w:t>
            </w:r>
          </w:p>
        </w:tc>
        <w:tc>
          <w:tcPr>
            <w:tcW w:w="1418" w:type="dxa"/>
          </w:tcPr>
          <w:p w14:paraId="2CD521FF" w14:textId="2C76E3DF" w:rsidR="00A80E3E" w:rsidRPr="00815946" w:rsidRDefault="00815946" w:rsidP="00F03839">
            <w:pPr>
              <w:pStyle w:val="PargrafodaLista"/>
              <w:ind w:left="0"/>
              <w:jc w:val="center"/>
            </w:pPr>
            <w:r w:rsidRPr="00815946">
              <w:t>1</w:t>
            </w:r>
          </w:p>
        </w:tc>
        <w:tc>
          <w:tcPr>
            <w:tcW w:w="4110" w:type="dxa"/>
          </w:tcPr>
          <w:p w14:paraId="7088185F" w14:textId="609EBF86" w:rsidR="00815946" w:rsidRPr="00815946" w:rsidRDefault="00815946" w:rsidP="00815946">
            <w:pPr>
              <w:pStyle w:val="Ttulo5"/>
              <w:shd w:val="clear" w:color="auto" w:fill="FFFFFF"/>
              <w:spacing w:before="0"/>
              <w:jc w:val="both"/>
              <w:rPr>
                <w:rFonts w:ascii="Times New Roman" w:hAnsi="Times New Roman" w:cs="Times New Roman"/>
                <w:color w:val="auto"/>
                <w:sz w:val="20"/>
              </w:rPr>
            </w:pPr>
            <w:r w:rsidRPr="00815946">
              <w:rPr>
                <w:rFonts w:ascii="Times New Roman" w:hAnsi="Times New Roman" w:cs="Times New Roman"/>
                <w:color w:val="auto"/>
                <w:sz w:val="20"/>
              </w:rPr>
              <w:t>BONECA - DE PLASTICO, MEDINDO APROX. 30 CM, COM ROUPA, COM CABELOS</w:t>
            </w:r>
            <w:r>
              <w:rPr>
                <w:rFonts w:ascii="Times New Roman" w:hAnsi="Times New Roman" w:cs="Times New Roman"/>
                <w:color w:val="auto"/>
                <w:sz w:val="20"/>
              </w:rPr>
              <w:t xml:space="preserve">, </w:t>
            </w:r>
            <w:r w:rsidRPr="00815946">
              <w:rPr>
                <w:rFonts w:ascii="Times New Roman" w:hAnsi="Times New Roman" w:cs="Times New Roman"/>
                <w:color w:val="auto"/>
                <w:sz w:val="20"/>
              </w:rPr>
              <w:t>BRAÇOS E PERNAS COM MOVIMENTOS</w:t>
            </w:r>
            <w:r>
              <w:rPr>
                <w:rFonts w:ascii="Times New Roman" w:hAnsi="Times New Roman" w:cs="Times New Roman"/>
                <w:color w:val="auto"/>
                <w:sz w:val="20"/>
              </w:rPr>
              <w:t xml:space="preserve">, </w:t>
            </w:r>
            <w:r w:rsidRPr="00815946">
              <w:rPr>
                <w:rFonts w:ascii="Times New Roman" w:hAnsi="Times New Roman" w:cs="Times New Roman"/>
                <w:color w:val="auto"/>
                <w:sz w:val="20"/>
              </w:rPr>
              <w:t>COR NATURAL</w:t>
            </w:r>
          </w:p>
          <w:p w14:paraId="0785FDD2" w14:textId="3DD2D4B2" w:rsidR="00A80E3E" w:rsidRPr="00815946" w:rsidRDefault="00A80E3E" w:rsidP="00C76139">
            <w:pPr>
              <w:pStyle w:val="Ttulo4"/>
              <w:shd w:val="clear" w:color="auto" w:fill="FFFFFF"/>
              <w:spacing w:before="150" w:after="150"/>
              <w:jc w:val="both"/>
              <w:rPr>
                <w:rFonts w:ascii="Times New Roman" w:hAnsi="Times New Roman" w:cs="Times New Roman"/>
                <w:i w:val="0"/>
                <w:iCs w:val="0"/>
                <w:color w:val="auto"/>
                <w:sz w:val="20"/>
              </w:rPr>
            </w:pPr>
          </w:p>
        </w:tc>
        <w:tc>
          <w:tcPr>
            <w:tcW w:w="1701" w:type="dxa"/>
          </w:tcPr>
          <w:p w14:paraId="49238D86" w14:textId="77777777" w:rsidR="00A80E3E" w:rsidRPr="00AA71E9" w:rsidRDefault="00A80E3E" w:rsidP="00570885">
            <w:pPr>
              <w:pStyle w:val="PargrafodaLista"/>
              <w:ind w:left="0"/>
              <w:jc w:val="center"/>
              <w:rPr>
                <w:color w:val="0D0D0D" w:themeColor="text1" w:themeTint="F2"/>
              </w:rPr>
            </w:pPr>
          </w:p>
          <w:p w14:paraId="3A670E06" w14:textId="1FF5E03E" w:rsidR="00561490" w:rsidRPr="00AA71E9" w:rsidRDefault="006942E6" w:rsidP="00570885">
            <w:pPr>
              <w:pStyle w:val="PargrafodaLista"/>
              <w:ind w:left="0"/>
              <w:jc w:val="center"/>
              <w:rPr>
                <w:color w:val="0D0D0D" w:themeColor="text1" w:themeTint="F2"/>
              </w:rPr>
            </w:pPr>
            <w:r>
              <w:rPr>
                <w:color w:val="0D0D0D" w:themeColor="text1" w:themeTint="F2"/>
              </w:rPr>
              <w:t>400</w:t>
            </w:r>
          </w:p>
        </w:tc>
      </w:tr>
      <w:tr w:rsidR="00A80E3E" w:rsidRPr="00AA71E9" w14:paraId="6492BF1C" w14:textId="77777777" w:rsidTr="00570885">
        <w:trPr>
          <w:trHeight w:val="165"/>
        </w:trPr>
        <w:tc>
          <w:tcPr>
            <w:tcW w:w="1134" w:type="dxa"/>
          </w:tcPr>
          <w:p w14:paraId="6EFEBAAA" w14:textId="77777777" w:rsidR="00C76139" w:rsidRPr="00AA71E9" w:rsidRDefault="00C76139" w:rsidP="00F03839">
            <w:pPr>
              <w:pStyle w:val="PargrafodaLista"/>
              <w:ind w:left="0"/>
              <w:jc w:val="center"/>
              <w:rPr>
                <w:color w:val="0D0D0D" w:themeColor="text1" w:themeTint="F2"/>
              </w:rPr>
            </w:pPr>
          </w:p>
          <w:p w14:paraId="1D09F6A2" w14:textId="0A17C57A" w:rsidR="00A80E3E" w:rsidRPr="00AA71E9" w:rsidRDefault="006447EE" w:rsidP="00F03839">
            <w:pPr>
              <w:pStyle w:val="PargrafodaLista"/>
              <w:ind w:left="0"/>
              <w:jc w:val="center"/>
              <w:rPr>
                <w:color w:val="0D0D0D" w:themeColor="text1" w:themeTint="F2"/>
              </w:rPr>
            </w:pPr>
            <w:r>
              <w:rPr>
                <w:color w:val="0D0D0D" w:themeColor="text1" w:themeTint="F2"/>
              </w:rPr>
              <w:t>3</w:t>
            </w:r>
          </w:p>
        </w:tc>
        <w:tc>
          <w:tcPr>
            <w:tcW w:w="1276" w:type="dxa"/>
          </w:tcPr>
          <w:p w14:paraId="22477999" w14:textId="5AAFD492" w:rsidR="00C76139" w:rsidRPr="00A442A0" w:rsidRDefault="006942E6" w:rsidP="00815946">
            <w:pPr>
              <w:pStyle w:val="PargrafodaLista"/>
              <w:ind w:left="0"/>
              <w:jc w:val="center"/>
            </w:pPr>
            <w:r>
              <w:rPr>
                <w:rFonts w:ascii="Arial" w:hAnsi="Arial" w:cs="Arial"/>
                <w:color w:val="212529"/>
                <w:sz w:val="19"/>
                <w:szCs w:val="19"/>
              </w:rPr>
              <w:t>00073373</w:t>
            </w:r>
          </w:p>
        </w:tc>
        <w:tc>
          <w:tcPr>
            <w:tcW w:w="1418" w:type="dxa"/>
          </w:tcPr>
          <w:p w14:paraId="129719A2" w14:textId="77777777" w:rsidR="00C76139" w:rsidRPr="00A442A0" w:rsidRDefault="00C76139" w:rsidP="00815946">
            <w:pPr>
              <w:pStyle w:val="PargrafodaLista"/>
              <w:ind w:left="0"/>
              <w:jc w:val="both"/>
            </w:pPr>
          </w:p>
          <w:p w14:paraId="2B10A6C5" w14:textId="5582B643" w:rsidR="00A80E3E" w:rsidRPr="00A442A0" w:rsidRDefault="00F0530C" w:rsidP="00815946">
            <w:pPr>
              <w:pStyle w:val="PargrafodaLista"/>
              <w:ind w:left="0"/>
              <w:jc w:val="both"/>
            </w:pPr>
            <w:r w:rsidRPr="00A442A0">
              <w:t>1</w:t>
            </w:r>
          </w:p>
        </w:tc>
        <w:tc>
          <w:tcPr>
            <w:tcW w:w="4110" w:type="dxa"/>
          </w:tcPr>
          <w:p w14:paraId="4C9A872E" w14:textId="0074A931" w:rsidR="006942E6" w:rsidRDefault="00815946" w:rsidP="006942E6">
            <w:pPr>
              <w:pStyle w:val="Ttulo5"/>
              <w:shd w:val="clear" w:color="auto" w:fill="FFFFFF"/>
              <w:spacing w:before="0"/>
              <w:rPr>
                <w:rFonts w:ascii="Arial" w:hAnsi="Arial" w:cs="Arial"/>
                <w:sz w:val="20"/>
              </w:rPr>
            </w:pPr>
            <w:r w:rsidRPr="00A442A0">
              <w:rPr>
                <w:rFonts w:ascii="Times New Roman" w:hAnsi="Times New Roman" w:cs="Times New Roman"/>
                <w:color w:val="auto"/>
                <w:sz w:val="20"/>
              </w:rPr>
              <w:t xml:space="preserve">BOLA </w:t>
            </w:r>
            <w:r w:rsidR="006942E6">
              <w:rPr>
                <w:rFonts w:ascii="Times New Roman" w:hAnsi="Times New Roman" w:cs="Times New Roman"/>
                <w:color w:val="auto"/>
                <w:sz w:val="20"/>
              </w:rPr>
              <w:t>–</w:t>
            </w:r>
            <w:r w:rsidRPr="00A442A0">
              <w:rPr>
                <w:rFonts w:ascii="Times New Roman" w:hAnsi="Times New Roman" w:cs="Times New Roman"/>
                <w:color w:val="auto"/>
                <w:sz w:val="20"/>
              </w:rPr>
              <w:t xml:space="preserve"> </w:t>
            </w:r>
            <w:r w:rsidR="006942E6">
              <w:rPr>
                <w:rFonts w:ascii="Times New Roman" w:hAnsi="Times New Roman" w:cs="Times New Roman"/>
                <w:color w:val="auto"/>
                <w:sz w:val="20"/>
              </w:rPr>
              <w:t xml:space="preserve">BOLA DE FUTBOL DE CAMPO </w:t>
            </w:r>
            <w:proofErr w:type="gramStart"/>
            <w:r w:rsidR="00CB482D">
              <w:rPr>
                <w:rFonts w:ascii="Times New Roman" w:hAnsi="Times New Roman" w:cs="Times New Roman"/>
                <w:color w:val="auto"/>
                <w:sz w:val="20"/>
              </w:rPr>
              <w:t xml:space="preserve">MÉDIA </w:t>
            </w:r>
            <w:r w:rsidR="006942E6">
              <w:rPr>
                <w:rFonts w:ascii="Times New Roman" w:hAnsi="Times New Roman" w:cs="Times New Roman"/>
                <w:color w:val="auto"/>
                <w:sz w:val="20"/>
              </w:rPr>
              <w:t xml:space="preserve"> CORES</w:t>
            </w:r>
            <w:proofErr w:type="gramEnd"/>
            <w:r w:rsidR="006942E6">
              <w:rPr>
                <w:rFonts w:ascii="Times New Roman" w:hAnsi="Times New Roman" w:cs="Times New Roman"/>
                <w:color w:val="auto"/>
                <w:sz w:val="20"/>
              </w:rPr>
              <w:t xml:space="preserve"> VARIADAS </w:t>
            </w:r>
          </w:p>
          <w:p w14:paraId="38DA9248" w14:textId="1B2E795F" w:rsidR="00A80E3E" w:rsidRPr="00A442A0" w:rsidRDefault="00A80E3E" w:rsidP="006942E6">
            <w:pPr>
              <w:pStyle w:val="Ttulo5"/>
              <w:shd w:val="clear" w:color="auto" w:fill="FFFFFF"/>
              <w:spacing w:before="0"/>
              <w:jc w:val="both"/>
              <w:rPr>
                <w:rFonts w:ascii="Times New Roman" w:hAnsi="Times New Roman" w:cs="Times New Roman"/>
                <w:i/>
                <w:iCs/>
                <w:color w:val="auto"/>
                <w:sz w:val="20"/>
              </w:rPr>
            </w:pPr>
          </w:p>
        </w:tc>
        <w:tc>
          <w:tcPr>
            <w:tcW w:w="1701" w:type="dxa"/>
          </w:tcPr>
          <w:p w14:paraId="456AB0C5" w14:textId="77777777" w:rsidR="00C76139" w:rsidRPr="00AA71E9" w:rsidRDefault="00C76139" w:rsidP="00570885">
            <w:pPr>
              <w:pStyle w:val="PargrafodaLista"/>
              <w:ind w:left="0"/>
              <w:jc w:val="center"/>
              <w:rPr>
                <w:color w:val="0D0D0D" w:themeColor="text1" w:themeTint="F2"/>
              </w:rPr>
            </w:pPr>
          </w:p>
          <w:p w14:paraId="342AAF45" w14:textId="47363E93" w:rsidR="00A80E3E" w:rsidRPr="00AA71E9" w:rsidRDefault="006942E6" w:rsidP="00570885">
            <w:pPr>
              <w:pStyle w:val="PargrafodaLista"/>
              <w:ind w:left="0"/>
              <w:jc w:val="center"/>
              <w:rPr>
                <w:color w:val="0D0D0D" w:themeColor="text1" w:themeTint="F2"/>
              </w:rPr>
            </w:pPr>
            <w:r>
              <w:rPr>
                <w:color w:val="0D0D0D" w:themeColor="text1" w:themeTint="F2"/>
              </w:rPr>
              <w:t>250</w:t>
            </w:r>
          </w:p>
        </w:tc>
      </w:tr>
    </w:tbl>
    <w:p w14:paraId="1BEFDB7E" w14:textId="466FB60C" w:rsidR="000F4BFF" w:rsidRDefault="000F4BFF" w:rsidP="000F4BFF">
      <w:pPr>
        <w:pStyle w:val="PargrafodaLista1"/>
        <w:spacing w:after="120"/>
        <w:ind w:left="0"/>
        <w:jc w:val="both"/>
        <w:rPr>
          <w:b/>
          <w:sz w:val="24"/>
          <w:szCs w:val="24"/>
        </w:rPr>
      </w:pPr>
    </w:p>
    <w:p w14:paraId="46A7D61B" w14:textId="77777777" w:rsidR="002503D9" w:rsidRDefault="002503D9" w:rsidP="000F4BFF">
      <w:pPr>
        <w:pStyle w:val="PargrafodaLista1"/>
        <w:spacing w:after="120"/>
        <w:ind w:left="0"/>
        <w:jc w:val="both"/>
        <w:rPr>
          <w:b/>
          <w:sz w:val="24"/>
          <w:szCs w:val="24"/>
        </w:rPr>
      </w:pPr>
    </w:p>
    <w:tbl>
      <w:tblPr>
        <w:tblStyle w:val="Tabelacomgrade"/>
        <w:tblW w:w="0" w:type="auto"/>
        <w:tblLook w:val="04A0" w:firstRow="1" w:lastRow="0" w:firstColumn="1" w:lastColumn="0" w:noHBand="0" w:noVBand="1"/>
      </w:tblPr>
      <w:tblGrid>
        <w:gridCol w:w="8075"/>
        <w:gridCol w:w="1552"/>
      </w:tblGrid>
      <w:tr w:rsidR="00570885" w:rsidRPr="00AA71E9" w14:paraId="5EA1FFCC" w14:textId="77777777" w:rsidTr="002628B9">
        <w:tc>
          <w:tcPr>
            <w:tcW w:w="8075" w:type="dxa"/>
          </w:tcPr>
          <w:p w14:paraId="768AF0EC" w14:textId="689A6D30" w:rsidR="00570885" w:rsidRPr="00AA71E9" w:rsidRDefault="00570885" w:rsidP="00570885">
            <w:pPr>
              <w:pStyle w:val="PargrafodaLista1"/>
              <w:spacing w:after="120"/>
              <w:ind w:left="0"/>
              <w:jc w:val="center"/>
              <w:rPr>
                <w:b/>
              </w:rPr>
            </w:pPr>
            <w:r w:rsidRPr="00AA71E9">
              <w:rPr>
                <w:b/>
              </w:rPr>
              <w:lastRenderedPageBreak/>
              <w:t>SECRETARIA SOLICITANTE</w:t>
            </w:r>
          </w:p>
        </w:tc>
        <w:tc>
          <w:tcPr>
            <w:tcW w:w="1552" w:type="dxa"/>
          </w:tcPr>
          <w:p w14:paraId="4B4985E2" w14:textId="08C500E1" w:rsidR="00570885" w:rsidRPr="00AA71E9" w:rsidRDefault="00570885" w:rsidP="00570885">
            <w:pPr>
              <w:pStyle w:val="PargrafodaLista1"/>
              <w:spacing w:after="120"/>
              <w:ind w:left="0"/>
              <w:jc w:val="center"/>
              <w:rPr>
                <w:b/>
              </w:rPr>
            </w:pPr>
            <w:r w:rsidRPr="00AA71E9">
              <w:rPr>
                <w:b/>
              </w:rPr>
              <w:t>QTD</w:t>
            </w:r>
          </w:p>
        </w:tc>
      </w:tr>
      <w:tr w:rsidR="00570885" w:rsidRPr="00AA71E9" w14:paraId="5E987791" w14:textId="77777777" w:rsidTr="002628B9">
        <w:trPr>
          <w:trHeight w:val="291"/>
        </w:trPr>
        <w:tc>
          <w:tcPr>
            <w:tcW w:w="8075" w:type="dxa"/>
          </w:tcPr>
          <w:p w14:paraId="07DF2701" w14:textId="6C4D5A4D" w:rsidR="00570885" w:rsidRPr="00AA71E9" w:rsidRDefault="00C76139" w:rsidP="00C76139">
            <w:pPr>
              <w:pStyle w:val="PargrafodaLista1"/>
              <w:spacing w:after="120"/>
              <w:ind w:left="0"/>
              <w:jc w:val="both"/>
              <w:rPr>
                <w:bCs/>
              </w:rPr>
            </w:pPr>
            <w:r w:rsidRPr="00AA71E9">
              <w:rPr>
                <w:bCs/>
              </w:rPr>
              <w:t>Secretaria Municipal de Assistência Social</w:t>
            </w:r>
            <w:r w:rsidR="00773AEE" w:rsidRPr="00AA71E9">
              <w:rPr>
                <w:bCs/>
              </w:rPr>
              <w:t xml:space="preserve">, neste ato representada por sua Secretaria </w:t>
            </w:r>
            <w:proofErr w:type="spellStart"/>
            <w:r w:rsidR="006447EE">
              <w:rPr>
                <w:bCs/>
              </w:rPr>
              <w:t>Rosani</w:t>
            </w:r>
            <w:proofErr w:type="spellEnd"/>
            <w:r w:rsidR="006447EE">
              <w:rPr>
                <w:bCs/>
              </w:rPr>
              <w:t xml:space="preserve"> </w:t>
            </w:r>
            <w:proofErr w:type="spellStart"/>
            <w:r w:rsidR="006447EE">
              <w:rPr>
                <w:bCs/>
              </w:rPr>
              <w:t>Menegassi</w:t>
            </w:r>
            <w:proofErr w:type="spellEnd"/>
            <w:r w:rsidR="006447EE">
              <w:rPr>
                <w:bCs/>
              </w:rPr>
              <w:t xml:space="preserve"> Alves,</w:t>
            </w:r>
            <w:r w:rsidR="00773AEE" w:rsidRPr="00AA71E9">
              <w:rPr>
                <w:bCs/>
              </w:rPr>
              <w:t xml:space="preserve"> nomeada pela </w:t>
            </w:r>
            <w:r w:rsidR="006447EE">
              <w:rPr>
                <w:bCs/>
              </w:rPr>
              <w:t>P</w:t>
            </w:r>
            <w:r w:rsidR="00773AEE" w:rsidRPr="00AA71E9">
              <w:rPr>
                <w:bCs/>
              </w:rPr>
              <w:t>ortaria</w:t>
            </w:r>
            <w:r w:rsidR="006447EE">
              <w:rPr>
                <w:bCs/>
              </w:rPr>
              <w:t xml:space="preserve"> Nº.</w:t>
            </w:r>
            <w:r w:rsidR="00773AEE" w:rsidRPr="00AA71E9">
              <w:rPr>
                <w:bCs/>
              </w:rPr>
              <w:t xml:space="preserve"> </w:t>
            </w:r>
            <w:r w:rsidR="006447EE">
              <w:rPr>
                <w:bCs/>
              </w:rPr>
              <w:t>006/2021,</w:t>
            </w:r>
            <w:r w:rsidR="00773AEE" w:rsidRPr="00AA71E9">
              <w:rPr>
                <w:bCs/>
              </w:rPr>
              <w:t xml:space="preserve"> de </w:t>
            </w:r>
            <w:r w:rsidR="006447EE">
              <w:rPr>
                <w:bCs/>
              </w:rPr>
              <w:t>01 de janeiro</w:t>
            </w:r>
            <w:r w:rsidR="00773AEE" w:rsidRPr="00AA71E9">
              <w:rPr>
                <w:bCs/>
              </w:rPr>
              <w:t xml:space="preserve"> de 20</w:t>
            </w:r>
            <w:r w:rsidR="006447EE">
              <w:rPr>
                <w:bCs/>
              </w:rPr>
              <w:t>21.</w:t>
            </w:r>
          </w:p>
        </w:tc>
        <w:tc>
          <w:tcPr>
            <w:tcW w:w="1552" w:type="dxa"/>
          </w:tcPr>
          <w:p w14:paraId="16E80870" w14:textId="538360BB" w:rsidR="00570885" w:rsidRPr="00AA71E9" w:rsidRDefault="00570885" w:rsidP="00570885">
            <w:pPr>
              <w:pStyle w:val="PargrafodaLista1"/>
              <w:spacing w:after="120"/>
              <w:ind w:left="0"/>
              <w:jc w:val="center"/>
              <w:rPr>
                <w:bCs/>
              </w:rPr>
            </w:pPr>
          </w:p>
        </w:tc>
      </w:tr>
    </w:tbl>
    <w:p w14:paraId="213FE571" w14:textId="217B2CB4" w:rsidR="00570885" w:rsidRPr="00AA71E9" w:rsidRDefault="00570885" w:rsidP="000F4BFF">
      <w:pPr>
        <w:pStyle w:val="PargrafodaLista1"/>
        <w:spacing w:after="120"/>
        <w:ind w:left="0"/>
        <w:jc w:val="both"/>
        <w:rPr>
          <w:b/>
          <w:sz w:val="24"/>
          <w:szCs w:val="24"/>
        </w:rPr>
      </w:pPr>
    </w:p>
    <w:p w14:paraId="0D6EB50C" w14:textId="7A68386F" w:rsidR="001D2E0B" w:rsidRPr="00AA71E9" w:rsidRDefault="001D2E0B" w:rsidP="000F4BFF">
      <w:pPr>
        <w:pStyle w:val="PargrafodaLista1"/>
        <w:spacing w:after="120"/>
        <w:ind w:left="0"/>
        <w:jc w:val="both"/>
        <w:rPr>
          <w:b/>
          <w:sz w:val="24"/>
          <w:szCs w:val="24"/>
        </w:rPr>
      </w:pPr>
      <w:r w:rsidRPr="00AA71E9">
        <w:rPr>
          <w:b/>
          <w:sz w:val="24"/>
          <w:szCs w:val="24"/>
        </w:rPr>
        <w:t xml:space="preserve">4. </w:t>
      </w:r>
      <w:r w:rsidR="00C36133" w:rsidRPr="00AA71E9">
        <w:rPr>
          <w:b/>
          <w:sz w:val="24"/>
          <w:szCs w:val="24"/>
        </w:rPr>
        <w:t>DA ACEITAÇÃO DO OBJETO (PRODUTOS):</w:t>
      </w:r>
    </w:p>
    <w:p w14:paraId="2D201B89" w14:textId="4345929F" w:rsidR="00C36133" w:rsidRPr="00AA71E9" w:rsidRDefault="00C36133" w:rsidP="000F4BFF">
      <w:pPr>
        <w:pStyle w:val="PargrafodaLista1"/>
        <w:spacing w:after="120"/>
        <w:ind w:left="0"/>
        <w:jc w:val="both"/>
        <w:rPr>
          <w:bCs/>
          <w:sz w:val="24"/>
          <w:szCs w:val="24"/>
        </w:rPr>
      </w:pPr>
      <w:r w:rsidRPr="00AA71E9">
        <w:rPr>
          <w:bCs/>
          <w:sz w:val="24"/>
          <w:szCs w:val="24"/>
        </w:rPr>
        <w:t>4.1 Os produt</w:t>
      </w:r>
      <w:r w:rsidR="001B4CE9" w:rsidRPr="00AA71E9">
        <w:rPr>
          <w:bCs/>
          <w:sz w:val="24"/>
          <w:szCs w:val="24"/>
        </w:rPr>
        <w:t xml:space="preserve">os serão aceitos de forma provisória pelo setor responsável por um período de </w:t>
      </w:r>
      <w:r w:rsidR="004D77DB">
        <w:rPr>
          <w:bCs/>
          <w:sz w:val="24"/>
          <w:szCs w:val="24"/>
        </w:rPr>
        <w:t>05</w:t>
      </w:r>
      <w:r w:rsidR="001B4CE9" w:rsidRPr="00AA71E9">
        <w:rPr>
          <w:bCs/>
          <w:sz w:val="24"/>
          <w:szCs w:val="24"/>
        </w:rPr>
        <w:t xml:space="preserve"> (</w:t>
      </w:r>
      <w:r w:rsidR="004D77DB">
        <w:rPr>
          <w:bCs/>
          <w:sz w:val="24"/>
          <w:szCs w:val="24"/>
        </w:rPr>
        <w:t>cinco</w:t>
      </w:r>
      <w:r w:rsidR="001B4CE9" w:rsidRPr="00AA71E9">
        <w:rPr>
          <w:bCs/>
          <w:sz w:val="24"/>
          <w:szCs w:val="24"/>
        </w:rPr>
        <w:t>) dias uteis, para estes possam passar por uma inspeção de conformidade, no intuito de verificar se os produtos atendem ao objeto e as especificações técnicas constantes neste termo de referência.</w:t>
      </w:r>
    </w:p>
    <w:p w14:paraId="187DC2A9" w14:textId="19FE8B71" w:rsidR="001B4CE9" w:rsidRPr="00AA71E9" w:rsidRDefault="001B4CE9" w:rsidP="000F4BFF">
      <w:pPr>
        <w:pStyle w:val="PargrafodaLista1"/>
        <w:spacing w:after="120"/>
        <w:ind w:left="0"/>
        <w:jc w:val="both"/>
        <w:rPr>
          <w:bCs/>
          <w:sz w:val="24"/>
          <w:szCs w:val="24"/>
        </w:rPr>
      </w:pPr>
      <w:r w:rsidRPr="00AA71E9">
        <w:rPr>
          <w:bCs/>
          <w:sz w:val="24"/>
          <w:szCs w:val="24"/>
        </w:rPr>
        <w:t>4.2 Após o período probatório os objetos serão aceitos caso estejam atendendo a todas as especificações, em caso de não conformidade com as exigências, a administração se reserva no direito de recusar em parte ou em sua totalidade os produtos, devendo estes serem trocados imediatamente pela empresa contratada sem gerar nenhum custo adicional a contratante.</w:t>
      </w:r>
    </w:p>
    <w:p w14:paraId="571CBB1B" w14:textId="77777777" w:rsidR="00741EBA" w:rsidRPr="00AA71E9" w:rsidRDefault="00741EBA" w:rsidP="00741EBA">
      <w:pPr>
        <w:autoSpaceDE w:val="0"/>
        <w:autoSpaceDN w:val="0"/>
        <w:adjustRightInd w:val="0"/>
        <w:jc w:val="both"/>
        <w:rPr>
          <w:b/>
          <w:sz w:val="24"/>
          <w:szCs w:val="24"/>
        </w:rPr>
      </w:pPr>
    </w:p>
    <w:p w14:paraId="5817FD62" w14:textId="59B385B1" w:rsidR="00741EBA" w:rsidRPr="00AA71E9" w:rsidRDefault="001B4CE9" w:rsidP="00741EBA">
      <w:pPr>
        <w:autoSpaceDE w:val="0"/>
        <w:autoSpaceDN w:val="0"/>
        <w:adjustRightInd w:val="0"/>
        <w:jc w:val="both"/>
        <w:rPr>
          <w:b/>
          <w:bCs/>
          <w:sz w:val="24"/>
          <w:szCs w:val="24"/>
        </w:rPr>
      </w:pPr>
      <w:r w:rsidRPr="00AA71E9">
        <w:rPr>
          <w:b/>
          <w:sz w:val="24"/>
          <w:szCs w:val="24"/>
        </w:rPr>
        <w:t>5</w:t>
      </w:r>
      <w:r w:rsidR="00E2735B" w:rsidRPr="00AA71E9">
        <w:rPr>
          <w:b/>
          <w:sz w:val="24"/>
          <w:szCs w:val="24"/>
        </w:rPr>
        <w:t>.</w:t>
      </w:r>
      <w:r w:rsidR="00741EBA" w:rsidRPr="00AA71E9">
        <w:rPr>
          <w:b/>
          <w:sz w:val="24"/>
          <w:szCs w:val="24"/>
        </w:rPr>
        <w:t xml:space="preserve"> </w:t>
      </w:r>
      <w:r w:rsidR="00741EBA" w:rsidRPr="00AA71E9">
        <w:rPr>
          <w:b/>
          <w:bCs/>
          <w:sz w:val="24"/>
          <w:szCs w:val="24"/>
        </w:rPr>
        <w:t>PAGAMENTO</w:t>
      </w:r>
    </w:p>
    <w:p w14:paraId="2B606FE5" w14:textId="506C251F" w:rsidR="00741EBA" w:rsidRPr="00AA71E9" w:rsidRDefault="00741EBA" w:rsidP="00741EBA">
      <w:pPr>
        <w:widowControl w:val="0"/>
        <w:autoSpaceDE w:val="0"/>
        <w:autoSpaceDN w:val="0"/>
        <w:adjustRightInd w:val="0"/>
        <w:spacing w:before="240"/>
        <w:jc w:val="both"/>
        <w:rPr>
          <w:sz w:val="24"/>
          <w:szCs w:val="24"/>
        </w:rPr>
      </w:pPr>
      <w:r w:rsidRPr="00AA71E9">
        <w:rPr>
          <w:sz w:val="24"/>
          <w:szCs w:val="24"/>
        </w:rPr>
        <w:t>5.1. O pagamento será efetuado em até 30 (trinta) dias após a efetiva entrega dos produtos, mediante apresentação da nota fiscal devidamente atestada pelo Setor de Material e Patrimônio;</w:t>
      </w:r>
    </w:p>
    <w:p w14:paraId="2DB16F1F" w14:textId="208886BB" w:rsidR="00741EBA" w:rsidRPr="00AA71E9" w:rsidRDefault="00741EBA" w:rsidP="00741EBA">
      <w:pPr>
        <w:widowControl w:val="0"/>
        <w:autoSpaceDE w:val="0"/>
        <w:autoSpaceDN w:val="0"/>
        <w:adjustRightInd w:val="0"/>
        <w:spacing w:before="240"/>
        <w:jc w:val="both"/>
        <w:rPr>
          <w:sz w:val="24"/>
          <w:szCs w:val="24"/>
        </w:rPr>
      </w:pPr>
      <w:r w:rsidRPr="00AA71E9">
        <w:rPr>
          <w:bCs/>
          <w:sz w:val="24"/>
          <w:szCs w:val="24"/>
        </w:rPr>
        <w:t>5.2.</w:t>
      </w:r>
      <w:r w:rsidRPr="00AA71E9">
        <w:rPr>
          <w:b/>
          <w:bCs/>
          <w:sz w:val="24"/>
          <w:szCs w:val="24"/>
        </w:rPr>
        <w:t xml:space="preserve"> </w:t>
      </w:r>
      <w:r w:rsidRPr="00AA71E9">
        <w:rPr>
          <w:sz w:val="24"/>
          <w:szCs w:val="24"/>
        </w:rPr>
        <w:t>A Contratada deverá indicar no corpo da Nota Fiscal/fatura, descrição dos itens entregues, o número e nome do banco, agência e número da conta onde deverá ser feito o pagamento;</w:t>
      </w:r>
    </w:p>
    <w:p w14:paraId="0B00C451" w14:textId="58512CB7" w:rsidR="00741EBA" w:rsidRPr="00AA71E9" w:rsidRDefault="00741EBA" w:rsidP="00741EBA">
      <w:pPr>
        <w:widowControl w:val="0"/>
        <w:autoSpaceDE w:val="0"/>
        <w:autoSpaceDN w:val="0"/>
        <w:adjustRightInd w:val="0"/>
        <w:spacing w:before="240"/>
        <w:jc w:val="both"/>
        <w:rPr>
          <w:sz w:val="24"/>
          <w:szCs w:val="24"/>
        </w:rPr>
      </w:pPr>
      <w:r w:rsidRPr="00AA71E9">
        <w:rPr>
          <w:bCs/>
          <w:sz w:val="24"/>
          <w:szCs w:val="24"/>
        </w:rPr>
        <w:t>5.3.</w:t>
      </w:r>
      <w:r w:rsidRPr="00AA71E9">
        <w:rPr>
          <w:b/>
          <w:bCs/>
          <w:sz w:val="24"/>
          <w:szCs w:val="24"/>
        </w:rPr>
        <w:t xml:space="preserve"> </w:t>
      </w:r>
      <w:r w:rsidRPr="00AA71E9">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77818EA" w14:textId="0E641DCC" w:rsidR="00741EBA" w:rsidRPr="00AA71E9" w:rsidRDefault="00741EBA" w:rsidP="00741EBA">
      <w:pPr>
        <w:widowControl w:val="0"/>
        <w:autoSpaceDE w:val="0"/>
        <w:autoSpaceDN w:val="0"/>
        <w:adjustRightInd w:val="0"/>
        <w:spacing w:before="240"/>
        <w:jc w:val="both"/>
        <w:rPr>
          <w:sz w:val="24"/>
          <w:szCs w:val="24"/>
        </w:rPr>
      </w:pPr>
      <w:r w:rsidRPr="00AA71E9">
        <w:rPr>
          <w:sz w:val="24"/>
          <w:szCs w:val="24"/>
        </w:rPr>
        <w:t>5.4. Nenhum pagamento isentará a Contratada das suas responsabilidades e obrigações, nem implicará aceitação definitiva dos materiais entregues;</w:t>
      </w:r>
    </w:p>
    <w:p w14:paraId="15609969" w14:textId="4102EC4F" w:rsidR="00741EBA" w:rsidRPr="00AA71E9" w:rsidRDefault="00741EBA" w:rsidP="00741EBA">
      <w:pPr>
        <w:widowControl w:val="0"/>
        <w:autoSpaceDE w:val="0"/>
        <w:autoSpaceDN w:val="0"/>
        <w:adjustRightInd w:val="0"/>
        <w:spacing w:before="240"/>
        <w:jc w:val="both"/>
        <w:rPr>
          <w:sz w:val="24"/>
          <w:szCs w:val="24"/>
        </w:rPr>
      </w:pPr>
      <w:r w:rsidRPr="00AA71E9">
        <w:rPr>
          <w:sz w:val="24"/>
          <w:szCs w:val="24"/>
        </w:rPr>
        <w:t>5.5.</w:t>
      </w:r>
      <w:r w:rsidRPr="00AA71E9">
        <w:rPr>
          <w:b/>
          <w:sz w:val="24"/>
          <w:szCs w:val="24"/>
        </w:rPr>
        <w:t xml:space="preserve"> </w:t>
      </w:r>
      <w:r w:rsidRPr="00AA71E9">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5EA00CD" w14:textId="63CC66CC" w:rsidR="00741EBA" w:rsidRPr="00AA71E9" w:rsidRDefault="00741EBA" w:rsidP="00741EBA">
      <w:pPr>
        <w:widowControl w:val="0"/>
        <w:autoSpaceDE w:val="0"/>
        <w:autoSpaceDN w:val="0"/>
        <w:adjustRightInd w:val="0"/>
        <w:spacing w:before="240"/>
        <w:jc w:val="both"/>
        <w:rPr>
          <w:sz w:val="24"/>
          <w:szCs w:val="24"/>
        </w:rPr>
      </w:pPr>
      <w:r w:rsidRPr="00AA71E9">
        <w:rPr>
          <w:bCs/>
          <w:sz w:val="24"/>
          <w:szCs w:val="24"/>
        </w:rPr>
        <w:t>5.6.</w:t>
      </w:r>
      <w:r w:rsidRPr="00AA71E9">
        <w:rPr>
          <w:b/>
          <w:bCs/>
          <w:sz w:val="24"/>
          <w:szCs w:val="24"/>
        </w:rPr>
        <w:t xml:space="preserve"> </w:t>
      </w:r>
      <w:r w:rsidRPr="00AA71E9">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AA71E9">
        <w:rPr>
          <w:b/>
          <w:bCs/>
          <w:sz w:val="24"/>
          <w:szCs w:val="24"/>
        </w:rPr>
        <w:t>,</w:t>
      </w:r>
      <w:r w:rsidRPr="00AA71E9">
        <w:rPr>
          <w:sz w:val="24"/>
          <w:szCs w:val="24"/>
        </w:rPr>
        <w:t xml:space="preserve"> mediante ordem bancária, emitida através do Banco do Brasil, creditada em conta corrente da Contratada;</w:t>
      </w:r>
    </w:p>
    <w:p w14:paraId="6D2D8007" w14:textId="4952890F" w:rsidR="00741EBA" w:rsidRPr="00AA71E9" w:rsidRDefault="00741EBA" w:rsidP="00741EBA">
      <w:pPr>
        <w:widowControl w:val="0"/>
        <w:autoSpaceDE w:val="0"/>
        <w:autoSpaceDN w:val="0"/>
        <w:adjustRightInd w:val="0"/>
        <w:spacing w:before="240"/>
        <w:jc w:val="both"/>
        <w:rPr>
          <w:i/>
          <w:sz w:val="24"/>
          <w:szCs w:val="24"/>
        </w:rPr>
      </w:pPr>
      <w:r w:rsidRPr="00AA71E9">
        <w:rPr>
          <w:sz w:val="24"/>
          <w:szCs w:val="24"/>
        </w:rPr>
        <w:t xml:space="preserve">5.7. A Prefeitura Municipal não efetuará pagamento de título descontado, ou por meio de cobrança em banco, bem como, os que forem negociados com terceiros por intermédio da operação de </w:t>
      </w:r>
      <w:proofErr w:type="spellStart"/>
      <w:r w:rsidRPr="00AA71E9">
        <w:rPr>
          <w:i/>
          <w:sz w:val="24"/>
          <w:szCs w:val="24"/>
        </w:rPr>
        <w:t>factoring</w:t>
      </w:r>
      <w:proofErr w:type="spellEnd"/>
      <w:r w:rsidRPr="00AA71E9">
        <w:rPr>
          <w:i/>
          <w:sz w:val="24"/>
          <w:szCs w:val="24"/>
        </w:rPr>
        <w:t>;</w:t>
      </w:r>
    </w:p>
    <w:p w14:paraId="0595784B" w14:textId="67BD91B7" w:rsidR="00741EBA" w:rsidRPr="00AA71E9" w:rsidRDefault="00741EBA" w:rsidP="00741EBA">
      <w:pPr>
        <w:widowControl w:val="0"/>
        <w:autoSpaceDE w:val="0"/>
        <w:autoSpaceDN w:val="0"/>
        <w:adjustRightInd w:val="0"/>
        <w:spacing w:before="240"/>
        <w:jc w:val="both"/>
        <w:rPr>
          <w:sz w:val="24"/>
          <w:szCs w:val="24"/>
        </w:rPr>
      </w:pPr>
      <w:r w:rsidRPr="00AA71E9">
        <w:rPr>
          <w:sz w:val="24"/>
          <w:szCs w:val="24"/>
        </w:rPr>
        <w:t>5.8. As despesas bancárias decorrentes de transferência de valores para outras praças serão de responsabilidade da Contratada;</w:t>
      </w:r>
    </w:p>
    <w:p w14:paraId="52349083" w14:textId="0A362023" w:rsidR="00741EBA" w:rsidRPr="00AA71E9" w:rsidRDefault="00741EBA" w:rsidP="00741EBA">
      <w:pPr>
        <w:widowControl w:val="0"/>
        <w:autoSpaceDE w:val="0"/>
        <w:autoSpaceDN w:val="0"/>
        <w:adjustRightInd w:val="0"/>
        <w:snapToGrid w:val="0"/>
        <w:spacing w:before="240"/>
        <w:jc w:val="both"/>
        <w:rPr>
          <w:sz w:val="24"/>
          <w:szCs w:val="24"/>
        </w:rPr>
      </w:pPr>
      <w:r w:rsidRPr="00AA71E9">
        <w:rPr>
          <w:sz w:val="24"/>
          <w:szCs w:val="24"/>
        </w:rPr>
        <w:t>5.9.</w:t>
      </w:r>
      <w:r w:rsidRPr="00AA71E9">
        <w:rPr>
          <w:b/>
          <w:sz w:val="24"/>
          <w:szCs w:val="24"/>
        </w:rPr>
        <w:t xml:space="preserve"> </w:t>
      </w:r>
      <w:r w:rsidRPr="00AA71E9">
        <w:rPr>
          <w:sz w:val="24"/>
          <w:szCs w:val="24"/>
        </w:rPr>
        <w:t>Quando do pagamento, será efetuada a retenção tributária prevista na legislação aplicável;</w:t>
      </w:r>
    </w:p>
    <w:p w14:paraId="4598E56E" w14:textId="74F4AFD9" w:rsidR="00741EBA" w:rsidRPr="00AA71E9" w:rsidRDefault="00741EBA" w:rsidP="00741EBA">
      <w:pPr>
        <w:widowControl w:val="0"/>
        <w:autoSpaceDE w:val="0"/>
        <w:autoSpaceDN w:val="0"/>
        <w:adjustRightInd w:val="0"/>
        <w:snapToGrid w:val="0"/>
        <w:spacing w:before="240"/>
        <w:jc w:val="both"/>
        <w:rPr>
          <w:sz w:val="24"/>
          <w:szCs w:val="24"/>
        </w:rPr>
      </w:pPr>
      <w:r w:rsidRPr="00AA71E9">
        <w:rPr>
          <w:sz w:val="24"/>
          <w:szCs w:val="24"/>
        </w:rPr>
        <w:t>5.10.</w:t>
      </w:r>
      <w:r w:rsidRPr="00AA71E9">
        <w:rPr>
          <w:b/>
          <w:sz w:val="24"/>
          <w:szCs w:val="24"/>
        </w:rPr>
        <w:t xml:space="preserve"> </w:t>
      </w:r>
      <w:r w:rsidRPr="00AA71E9">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A7C182B" w14:textId="77777777" w:rsidR="00741EBA" w:rsidRPr="00AA71E9" w:rsidRDefault="00741EBA" w:rsidP="00741EBA">
      <w:pPr>
        <w:jc w:val="both"/>
        <w:rPr>
          <w:b/>
          <w:bCs/>
          <w:sz w:val="24"/>
          <w:szCs w:val="24"/>
        </w:rPr>
      </w:pPr>
      <w:r w:rsidRPr="00AA71E9">
        <w:rPr>
          <w:b/>
          <w:bCs/>
          <w:sz w:val="24"/>
          <w:szCs w:val="24"/>
        </w:rPr>
        <w:lastRenderedPageBreak/>
        <w:t xml:space="preserve">6. DAS OBRIGAÇÕES </w:t>
      </w:r>
    </w:p>
    <w:p w14:paraId="75B7F05A" w14:textId="77777777" w:rsidR="00741EBA" w:rsidRPr="00AA71E9" w:rsidRDefault="00741EBA" w:rsidP="00741EBA">
      <w:pPr>
        <w:jc w:val="both"/>
        <w:rPr>
          <w:sz w:val="24"/>
          <w:szCs w:val="24"/>
        </w:rPr>
      </w:pPr>
    </w:p>
    <w:p w14:paraId="2C8C9885" w14:textId="77777777" w:rsidR="00741EBA" w:rsidRPr="00AA71E9" w:rsidRDefault="00741EBA" w:rsidP="00741EBA">
      <w:pPr>
        <w:jc w:val="both"/>
        <w:rPr>
          <w:b/>
          <w:bCs/>
          <w:sz w:val="24"/>
          <w:szCs w:val="24"/>
        </w:rPr>
      </w:pPr>
      <w:r w:rsidRPr="00AA71E9">
        <w:rPr>
          <w:b/>
          <w:bCs/>
          <w:sz w:val="24"/>
          <w:szCs w:val="24"/>
        </w:rPr>
        <w:t xml:space="preserve">6.1. DA CONTRATADA </w:t>
      </w:r>
    </w:p>
    <w:p w14:paraId="28C3E87B" w14:textId="77777777" w:rsidR="00741EBA" w:rsidRPr="00AA71E9" w:rsidRDefault="00741EBA" w:rsidP="00741EBA">
      <w:pPr>
        <w:jc w:val="both"/>
        <w:rPr>
          <w:sz w:val="24"/>
          <w:szCs w:val="24"/>
        </w:rPr>
      </w:pPr>
    </w:p>
    <w:p w14:paraId="7EBA7911" w14:textId="02F21932" w:rsidR="00741EBA" w:rsidRPr="00AA71E9" w:rsidRDefault="00741EBA" w:rsidP="00741EBA">
      <w:pPr>
        <w:jc w:val="both"/>
        <w:rPr>
          <w:sz w:val="24"/>
          <w:szCs w:val="24"/>
        </w:rPr>
      </w:pPr>
      <w:r w:rsidRPr="00AA71E9">
        <w:rPr>
          <w:sz w:val="24"/>
          <w:szCs w:val="24"/>
        </w:rPr>
        <w:t xml:space="preserve">6.1.1 Como condição para emissão da Nota de Empenho, a </w:t>
      </w:r>
      <w:r w:rsidR="00D00DF2" w:rsidRPr="00AA71E9">
        <w:rPr>
          <w:sz w:val="24"/>
          <w:szCs w:val="24"/>
        </w:rPr>
        <w:t xml:space="preserve">contratada </w:t>
      </w:r>
      <w:r w:rsidRPr="00AA71E9">
        <w:rPr>
          <w:sz w:val="24"/>
          <w:szCs w:val="24"/>
        </w:rPr>
        <w:t xml:space="preserve">deverá estar com a documentação obrigatória válida; </w:t>
      </w:r>
    </w:p>
    <w:p w14:paraId="52C37ED4" w14:textId="77777777" w:rsidR="00741EBA" w:rsidRPr="00AA71E9" w:rsidRDefault="00741EBA" w:rsidP="00741EBA">
      <w:pPr>
        <w:jc w:val="both"/>
        <w:rPr>
          <w:sz w:val="24"/>
          <w:szCs w:val="24"/>
        </w:rPr>
      </w:pPr>
    </w:p>
    <w:p w14:paraId="30E57C62" w14:textId="77777777" w:rsidR="00741EBA" w:rsidRPr="00AA71E9" w:rsidRDefault="00741EBA" w:rsidP="00741EBA">
      <w:pPr>
        <w:jc w:val="both"/>
        <w:rPr>
          <w:sz w:val="24"/>
          <w:szCs w:val="24"/>
        </w:rPr>
      </w:pPr>
      <w:r w:rsidRPr="00AA71E9">
        <w:rPr>
          <w:sz w:val="24"/>
          <w:szCs w:val="24"/>
        </w:rPr>
        <w:t xml:space="preserve">6.1.2 Se as certidões negativas não comprovarem a situação regular da licitante, a sessão será retomada e os demais chamados, na ordem de classificação, para fazê-lo nas condições de suas respectivas ofertas, observado que o Pregoeiro examinará a aceitabilidade, quanto ao objeto e valor, sem prejuízo da aplicação das sanções cabíveis; </w:t>
      </w:r>
    </w:p>
    <w:p w14:paraId="6EE18E9F" w14:textId="77777777" w:rsidR="00741EBA" w:rsidRPr="00AA71E9" w:rsidRDefault="00741EBA" w:rsidP="00741EBA">
      <w:pPr>
        <w:jc w:val="both"/>
        <w:rPr>
          <w:sz w:val="24"/>
          <w:szCs w:val="24"/>
        </w:rPr>
      </w:pPr>
    </w:p>
    <w:p w14:paraId="5E294D7D" w14:textId="64C41FC5" w:rsidR="00741EBA" w:rsidRPr="00AA71E9" w:rsidRDefault="00741EBA" w:rsidP="00741EBA">
      <w:pPr>
        <w:jc w:val="both"/>
        <w:rPr>
          <w:sz w:val="24"/>
          <w:szCs w:val="24"/>
        </w:rPr>
      </w:pPr>
      <w:r w:rsidRPr="00AA71E9">
        <w:rPr>
          <w:sz w:val="24"/>
          <w:szCs w:val="24"/>
        </w:rPr>
        <w:t xml:space="preserve">6.1.3 A adjudicatária se obriga, nos termos deste Termo de Referência, a: </w:t>
      </w:r>
    </w:p>
    <w:p w14:paraId="718EAB9E" w14:textId="77777777" w:rsidR="00741EBA" w:rsidRPr="00AA71E9" w:rsidRDefault="00741EBA" w:rsidP="00741EBA">
      <w:pPr>
        <w:jc w:val="both"/>
        <w:rPr>
          <w:b/>
          <w:bCs/>
          <w:sz w:val="24"/>
          <w:szCs w:val="24"/>
        </w:rPr>
      </w:pPr>
      <w:r w:rsidRPr="00AA71E9">
        <w:rPr>
          <w:sz w:val="24"/>
          <w:szCs w:val="24"/>
        </w:rPr>
        <w:t>a) cumprir rigorosamente os termos do ajuste, ao qual se vincula totalmente, não sendo admitidas retificações ou cancelamentos, quer seja nos preços ou nas condições estabelecidas;</w:t>
      </w:r>
    </w:p>
    <w:p w14:paraId="095ACC3B" w14:textId="5179936A" w:rsidR="00741EBA" w:rsidRPr="00AA71E9" w:rsidRDefault="00741EBA" w:rsidP="00741EBA">
      <w:pPr>
        <w:jc w:val="both"/>
        <w:rPr>
          <w:sz w:val="24"/>
          <w:szCs w:val="24"/>
        </w:rPr>
      </w:pPr>
      <w:r w:rsidRPr="00AA71E9">
        <w:rPr>
          <w:sz w:val="24"/>
          <w:szCs w:val="24"/>
        </w:rPr>
        <w:t xml:space="preserve">b) efetuar a entrega das peças/acessórios/componentes de acordo com o solicitado, bem como das normas constantes neste Termo de Referência; </w:t>
      </w:r>
    </w:p>
    <w:p w14:paraId="7B59A269" w14:textId="77777777" w:rsidR="00741EBA" w:rsidRPr="00AA71E9" w:rsidRDefault="00741EBA" w:rsidP="00741EBA">
      <w:pPr>
        <w:jc w:val="both"/>
        <w:rPr>
          <w:sz w:val="24"/>
          <w:szCs w:val="24"/>
        </w:rPr>
      </w:pPr>
      <w:r w:rsidRPr="00AA71E9">
        <w:rPr>
          <w:sz w:val="24"/>
          <w:szCs w:val="24"/>
        </w:rPr>
        <w:t xml:space="preserve">c) comunicar imediatamente e por escrito à Administração Municipal, através do Agente Fiscalizador da Ata de Registro de Preços, qualquer anormalidade verificada, inclusive de ordem funcional, para que sejam adotadas as providências de regularização necessárias; </w:t>
      </w:r>
    </w:p>
    <w:p w14:paraId="38B89214" w14:textId="77777777" w:rsidR="00741EBA" w:rsidRPr="00AA71E9" w:rsidRDefault="00741EBA" w:rsidP="00741EBA">
      <w:pPr>
        <w:jc w:val="both"/>
        <w:rPr>
          <w:sz w:val="24"/>
          <w:szCs w:val="24"/>
        </w:rPr>
      </w:pPr>
      <w:r w:rsidRPr="00AA71E9">
        <w:rPr>
          <w:sz w:val="24"/>
          <w:szCs w:val="24"/>
        </w:rPr>
        <w:t xml:space="preserve">d) não será permitida a subcontratação; </w:t>
      </w:r>
    </w:p>
    <w:p w14:paraId="1BC8CD87" w14:textId="77777777" w:rsidR="00741EBA" w:rsidRPr="00AA71E9" w:rsidRDefault="00741EBA" w:rsidP="00741EBA">
      <w:pPr>
        <w:jc w:val="both"/>
        <w:rPr>
          <w:sz w:val="24"/>
          <w:szCs w:val="24"/>
        </w:rPr>
      </w:pPr>
      <w:r w:rsidRPr="00AA71E9">
        <w:rPr>
          <w:sz w:val="24"/>
          <w:szCs w:val="24"/>
        </w:rPr>
        <w:t xml:space="preserve">e) manter todas as condições de habilitação exigidas na presente licitação; </w:t>
      </w:r>
    </w:p>
    <w:p w14:paraId="018179BB" w14:textId="77777777" w:rsidR="00741EBA" w:rsidRPr="00AA71E9" w:rsidRDefault="00741EBA" w:rsidP="00741EBA">
      <w:pPr>
        <w:jc w:val="both"/>
        <w:rPr>
          <w:sz w:val="24"/>
          <w:szCs w:val="24"/>
        </w:rPr>
      </w:pPr>
      <w:r w:rsidRPr="00AA71E9">
        <w:rPr>
          <w:sz w:val="24"/>
          <w:szCs w:val="24"/>
        </w:rPr>
        <w:t xml:space="preserve">f) responder legal e financeiramente por todas as obrigações e compromissos contraídos com terceiros, para a execução deste contrato, bem como, pelos encargos trabalhistas, previdenciárias, fiscais, securitários, comerciais e outros afins, quaisquer que sejam as rubricas, a elas não se vinculando o CONTRATANTE a qualquer título, nem mesmo sob o fundamento de solidariedade; </w:t>
      </w:r>
    </w:p>
    <w:p w14:paraId="5F27AB8F" w14:textId="77777777" w:rsidR="00741EBA" w:rsidRPr="00AA71E9" w:rsidRDefault="00741EBA" w:rsidP="00741EBA">
      <w:pPr>
        <w:jc w:val="both"/>
        <w:rPr>
          <w:sz w:val="24"/>
          <w:szCs w:val="24"/>
        </w:rPr>
      </w:pPr>
      <w:r w:rsidRPr="00AA71E9">
        <w:rPr>
          <w:sz w:val="24"/>
          <w:szCs w:val="24"/>
        </w:rPr>
        <w:t xml:space="preserve">g) será responsável pelo fornecimento das peças/acessórios/componentes dentro dos padrões adequados de qualidade e segurança e demais quesitos previstos na lei 8078/90, assegurando todos os direitos inerentes à qualidade de consumidor à Prefeitura; </w:t>
      </w:r>
    </w:p>
    <w:p w14:paraId="0FED88BC" w14:textId="77777777" w:rsidR="00741EBA" w:rsidRPr="00AA71E9" w:rsidRDefault="00741EBA" w:rsidP="00741EBA">
      <w:pPr>
        <w:jc w:val="both"/>
        <w:rPr>
          <w:sz w:val="24"/>
          <w:szCs w:val="24"/>
        </w:rPr>
      </w:pPr>
      <w:r w:rsidRPr="00AA71E9">
        <w:rPr>
          <w:sz w:val="24"/>
          <w:szCs w:val="24"/>
        </w:rPr>
        <w:t xml:space="preserve">h) a fornecedora será responsável pelos encargos trabalhistas, previdenciários, fiscal e comercial; </w:t>
      </w:r>
    </w:p>
    <w:p w14:paraId="26A355F0" w14:textId="77777777" w:rsidR="00741EBA" w:rsidRPr="00AA71E9" w:rsidRDefault="00741EBA" w:rsidP="00741EBA">
      <w:pPr>
        <w:jc w:val="both"/>
        <w:rPr>
          <w:sz w:val="24"/>
          <w:szCs w:val="24"/>
        </w:rPr>
      </w:pPr>
      <w:r w:rsidRPr="00AA71E9">
        <w:rPr>
          <w:sz w:val="24"/>
          <w:szCs w:val="24"/>
        </w:rPr>
        <w:t xml:space="preserve">i) substituir em qualquer e sem qualquer ônus ao Órgão/Entidade toda ou parte da remessa devolvida pela mesma no prazo de 24 (vinte e quatro) horas, caso constatado defeito e/ou divergências nas especificações, que estiverem em desacordo com as especificações constantes no pedido, sem ônus da Administração; </w:t>
      </w:r>
    </w:p>
    <w:p w14:paraId="63249028" w14:textId="7332379A" w:rsidR="00741EBA" w:rsidRPr="00AA71E9" w:rsidRDefault="00741EBA" w:rsidP="00741EBA">
      <w:pPr>
        <w:jc w:val="both"/>
        <w:rPr>
          <w:sz w:val="24"/>
          <w:szCs w:val="24"/>
        </w:rPr>
      </w:pPr>
      <w:r w:rsidRPr="00AA71E9">
        <w:rPr>
          <w:sz w:val="24"/>
          <w:szCs w:val="24"/>
        </w:rPr>
        <w:t xml:space="preserve">j) dispor-se a toda e qualquer fiscalização do Município de </w:t>
      </w:r>
      <w:r w:rsidR="00D00DF2" w:rsidRPr="00AA71E9">
        <w:rPr>
          <w:sz w:val="24"/>
          <w:szCs w:val="24"/>
        </w:rPr>
        <w:t>Santo Antônio do Leste</w:t>
      </w:r>
      <w:r w:rsidRPr="00AA71E9">
        <w:rPr>
          <w:sz w:val="24"/>
          <w:szCs w:val="24"/>
        </w:rPr>
        <w:t xml:space="preserve">, no tocante ao fornecimento do produto, assim como ao cumprimento das obrigações previstas neste Contrato. </w:t>
      </w:r>
    </w:p>
    <w:p w14:paraId="0CBB42AC" w14:textId="77777777" w:rsidR="00741EBA" w:rsidRPr="00AA71E9" w:rsidRDefault="00741EBA" w:rsidP="00741EBA">
      <w:pPr>
        <w:jc w:val="both"/>
        <w:rPr>
          <w:sz w:val="24"/>
          <w:szCs w:val="24"/>
        </w:rPr>
      </w:pPr>
      <w:r w:rsidRPr="00AA71E9">
        <w:rPr>
          <w:sz w:val="24"/>
          <w:szCs w:val="24"/>
        </w:rPr>
        <w:t xml:space="preserve">k) emitir relatório quinzenal das peças/acessórios/componentes fornecidos no período, contando data, nº NF, Órgão/local de entrega, responsável pelo recebimento e outras informações necessárias ao controle das peças/acessórios/componentes entregues. </w:t>
      </w:r>
    </w:p>
    <w:p w14:paraId="06F988CB" w14:textId="77777777" w:rsidR="00741EBA" w:rsidRPr="00AA71E9" w:rsidRDefault="00741EBA" w:rsidP="00741EBA">
      <w:pPr>
        <w:jc w:val="both"/>
        <w:rPr>
          <w:sz w:val="24"/>
          <w:szCs w:val="24"/>
        </w:rPr>
      </w:pPr>
    </w:p>
    <w:p w14:paraId="2E019216" w14:textId="77777777" w:rsidR="00741EBA" w:rsidRPr="00AA71E9" w:rsidRDefault="00741EBA" w:rsidP="00741EBA">
      <w:pPr>
        <w:jc w:val="both"/>
        <w:rPr>
          <w:sz w:val="24"/>
          <w:szCs w:val="24"/>
        </w:rPr>
      </w:pPr>
      <w:r w:rsidRPr="00AA71E9">
        <w:rPr>
          <w:sz w:val="24"/>
          <w:szCs w:val="24"/>
        </w:rPr>
        <w:t xml:space="preserve">6.1.4 Para fins de homologação, o proponente vencedor fica obrigado a apresentar nova proposta adequada ao preço ofertado nas etapas de lances verbais, no prazo de 02 (dois) dias corridos, contados da notificação realizada na sessão pública do pregão; </w:t>
      </w:r>
    </w:p>
    <w:p w14:paraId="0D4E34A1" w14:textId="77777777" w:rsidR="00741EBA" w:rsidRPr="00AA71E9" w:rsidRDefault="00741EBA" w:rsidP="00741EBA">
      <w:pPr>
        <w:jc w:val="both"/>
        <w:rPr>
          <w:sz w:val="24"/>
          <w:szCs w:val="24"/>
        </w:rPr>
      </w:pPr>
    </w:p>
    <w:p w14:paraId="0C45C7C7" w14:textId="77777777" w:rsidR="00741EBA" w:rsidRPr="00AA71E9" w:rsidRDefault="00741EBA" w:rsidP="00741EBA">
      <w:pPr>
        <w:jc w:val="both"/>
        <w:rPr>
          <w:b/>
          <w:bCs/>
          <w:sz w:val="24"/>
          <w:szCs w:val="24"/>
        </w:rPr>
      </w:pPr>
      <w:r w:rsidRPr="00AA71E9">
        <w:rPr>
          <w:b/>
          <w:bCs/>
          <w:sz w:val="24"/>
          <w:szCs w:val="24"/>
        </w:rPr>
        <w:t xml:space="preserve">6.2. DA CONTRATANTE </w:t>
      </w:r>
    </w:p>
    <w:p w14:paraId="6C0DD51D" w14:textId="77777777" w:rsidR="00741EBA" w:rsidRPr="00AA71E9" w:rsidRDefault="00741EBA" w:rsidP="00741EBA">
      <w:pPr>
        <w:jc w:val="both"/>
        <w:rPr>
          <w:sz w:val="24"/>
          <w:szCs w:val="24"/>
        </w:rPr>
      </w:pPr>
    </w:p>
    <w:p w14:paraId="69B59FBC" w14:textId="3C5E7222" w:rsidR="00741EBA" w:rsidRPr="00AA71E9" w:rsidRDefault="00741EBA" w:rsidP="00741EBA">
      <w:pPr>
        <w:jc w:val="both"/>
        <w:rPr>
          <w:sz w:val="24"/>
          <w:szCs w:val="24"/>
        </w:rPr>
      </w:pPr>
      <w:r w:rsidRPr="00AA71E9">
        <w:rPr>
          <w:sz w:val="24"/>
          <w:szCs w:val="24"/>
        </w:rPr>
        <w:t xml:space="preserve">6.2.1 A Prefeitura Municipal de </w:t>
      </w:r>
      <w:r w:rsidR="00D00DF2" w:rsidRPr="00AA71E9">
        <w:rPr>
          <w:sz w:val="24"/>
          <w:szCs w:val="24"/>
        </w:rPr>
        <w:t>Santo Antônio do Leste</w:t>
      </w:r>
      <w:r w:rsidRPr="00AA71E9">
        <w:rPr>
          <w:sz w:val="24"/>
          <w:szCs w:val="24"/>
        </w:rPr>
        <w:t xml:space="preserve">, obriga-se a: </w:t>
      </w:r>
    </w:p>
    <w:p w14:paraId="77BDE634" w14:textId="77777777" w:rsidR="00741EBA" w:rsidRPr="00AA71E9" w:rsidRDefault="00741EBA" w:rsidP="00741EBA">
      <w:pPr>
        <w:jc w:val="both"/>
        <w:rPr>
          <w:sz w:val="24"/>
          <w:szCs w:val="24"/>
        </w:rPr>
      </w:pPr>
      <w:r w:rsidRPr="00AA71E9">
        <w:rPr>
          <w:sz w:val="24"/>
          <w:szCs w:val="24"/>
        </w:rPr>
        <w:t>a) emitir ordem de fornecimento estabelecendo dia, hora, quantidade e demais informações que achar pertinentes para o bom cumprimento do objeto;</w:t>
      </w:r>
    </w:p>
    <w:p w14:paraId="4B356335" w14:textId="1DF82FD2" w:rsidR="00741EBA" w:rsidRPr="00AA71E9" w:rsidRDefault="00741EBA" w:rsidP="00741EBA">
      <w:pPr>
        <w:jc w:val="both"/>
        <w:rPr>
          <w:sz w:val="24"/>
          <w:szCs w:val="24"/>
        </w:rPr>
      </w:pPr>
      <w:r w:rsidRPr="00AA71E9">
        <w:rPr>
          <w:sz w:val="24"/>
          <w:szCs w:val="24"/>
        </w:rPr>
        <w:t xml:space="preserve">b) receber os serviços nos prazos e nas condições estabelecidas no Termo de Referência; </w:t>
      </w:r>
    </w:p>
    <w:p w14:paraId="5A2BCE15" w14:textId="77777777" w:rsidR="00741EBA" w:rsidRPr="00AA71E9" w:rsidRDefault="00741EBA" w:rsidP="00741EBA">
      <w:pPr>
        <w:jc w:val="both"/>
        <w:rPr>
          <w:sz w:val="24"/>
          <w:szCs w:val="24"/>
        </w:rPr>
      </w:pPr>
      <w:r w:rsidRPr="00AA71E9">
        <w:rPr>
          <w:sz w:val="24"/>
          <w:szCs w:val="24"/>
        </w:rPr>
        <w:t xml:space="preserve">c) notificar a fornecedora de qualquer irregularidade encontrada na execução dos serviços. </w:t>
      </w:r>
    </w:p>
    <w:p w14:paraId="5D8DCFB2" w14:textId="5BE2B9FA" w:rsidR="00741EBA" w:rsidRPr="00AA71E9" w:rsidRDefault="00741EBA" w:rsidP="00741EBA">
      <w:pPr>
        <w:jc w:val="both"/>
        <w:rPr>
          <w:sz w:val="24"/>
          <w:szCs w:val="24"/>
        </w:rPr>
      </w:pPr>
      <w:r w:rsidRPr="00AA71E9">
        <w:rPr>
          <w:sz w:val="24"/>
          <w:szCs w:val="24"/>
        </w:rPr>
        <w:lastRenderedPageBreak/>
        <w:t xml:space="preserve">d) efetuar o pagamento devido, nas condições estabelecidas neste Termo de Referência; </w:t>
      </w:r>
    </w:p>
    <w:p w14:paraId="2465D83A" w14:textId="77777777" w:rsidR="00741EBA" w:rsidRPr="00AA71E9" w:rsidRDefault="00741EBA" w:rsidP="00741EBA">
      <w:pPr>
        <w:jc w:val="both"/>
        <w:rPr>
          <w:sz w:val="24"/>
          <w:szCs w:val="24"/>
        </w:rPr>
      </w:pPr>
      <w:r w:rsidRPr="00AA71E9">
        <w:rPr>
          <w:sz w:val="24"/>
          <w:szCs w:val="24"/>
        </w:rPr>
        <w:t xml:space="preserve">e) fiscalizar a execução dos serviços; </w:t>
      </w:r>
    </w:p>
    <w:p w14:paraId="7224E682" w14:textId="77777777" w:rsidR="00741EBA" w:rsidRPr="00AA71E9" w:rsidRDefault="00741EBA" w:rsidP="00741EBA">
      <w:pPr>
        <w:jc w:val="both"/>
        <w:rPr>
          <w:sz w:val="24"/>
          <w:szCs w:val="24"/>
        </w:rPr>
      </w:pPr>
      <w:r w:rsidRPr="00AA71E9">
        <w:rPr>
          <w:sz w:val="24"/>
          <w:szCs w:val="24"/>
        </w:rPr>
        <w:t xml:space="preserve">f) notificar a licitante vencedora, por escrito e com antecedência, sobre multas, penalidades e quaisquer débitos de sua responsabilidade; </w:t>
      </w:r>
    </w:p>
    <w:p w14:paraId="0CAC0756" w14:textId="77777777" w:rsidR="00741EBA" w:rsidRPr="00AA71E9" w:rsidRDefault="00741EBA" w:rsidP="00741EBA">
      <w:pPr>
        <w:jc w:val="both"/>
        <w:rPr>
          <w:sz w:val="24"/>
          <w:szCs w:val="24"/>
        </w:rPr>
      </w:pPr>
      <w:r w:rsidRPr="00AA71E9">
        <w:rPr>
          <w:sz w:val="24"/>
          <w:szCs w:val="24"/>
        </w:rPr>
        <w:t xml:space="preserve">g) aplicar as sanções administrativas contratuais pertinentes, em caso de inadimplemento. </w:t>
      </w:r>
    </w:p>
    <w:p w14:paraId="3EA21654" w14:textId="77777777" w:rsidR="00741EBA" w:rsidRPr="00AA71E9" w:rsidRDefault="00741EBA" w:rsidP="00741EBA">
      <w:pPr>
        <w:jc w:val="both"/>
        <w:rPr>
          <w:sz w:val="24"/>
          <w:szCs w:val="24"/>
        </w:rPr>
      </w:pPr>
    </w:p>
    <w:p w14:paraId="6B3F752C" w14:textId="06271091" w:rsidR="00741EBA" w:rsidRPr="00AA71E9" w:rsidRDefault="00741EBA" w:rsidP="00741EBA">
      <w:pPr>
        <w:jc w:val="both"/>
        <w:rPr>
          <w:sz w:val="24"/>
          <w:szCs w:val="24"/>
        </w:rPr>
      </w:pPr>
      <w:r w:rsidRPr="00AA71E9">
        <w:rPr>
          <w:sz w:val="24"/>
          <w:szCs w:val="24"/>
        </w:rPr>
        <w:t xml:space="preserve">6.2.2 Caberá à Prefeitura receber os serviços adjudicados, nos termos, prazos, quantidade, qualidade e condições estabelecidas neste Termo de Referência; </w:t>
      </w:r>
    </w:p>
    <w:p w14:paraId="7C7EFEF5" w14:textId="77777777" w:rsidR="00741EBA" w:rsidRPr="00AA71E9" w:rsidRDefault="00741EBA" w:rsidP="00741EBA">
      <w:pPr>
        <w:jc w:val="both"/>
        <w:rPr>
          <w:sz w:val="24"/>
          <w:szCs w:val="24"/>
        </w:rPr>
      </w:pPr>
    </w:p>
    <w:p w14:paraId="2F080573" w14:textId="77777777" w:rsidR="00741EBA" w:rsidRPr="00AA71E9" w:rsidRDefault="00741EBA" w:rsidP="00741EBA">
      <w:pPr>
        <w:jc w:val="both"/>
        <w:rPr>
          <w:sz w:val="24"/>
          <w:szCs w:val="24"/>
        </w:rPr>
      </w:pPr>
      <w:r w:rsidRPr="00AA71E9">
        <w:rPr>
          <w:sz w:val="24"/>
          <w:szCs w:val="24"/>
        </w:rPr>
        <w:t>6.2.3 O recebimento provisório dar-se-á pela Secretaria solicitante, por meio de seu responsável, sendo que este recebimento não implica a sua aceitação;</w:t>
      </w:r>
    </w:p>
    <w:p w14:paraId="61C5DDC6" w14:textId="77777777" w:rsidR="00741EBA" w:rsidRPr="00AA71E9" w:rsidRDefault="00741EBA" w:rsidP="00741EBA">
      <w:pPr>
        <w:jc w:val="both"/>
        <w:rPr>
          <w:sz w:val="24"/>
          <w:szCs w:val="24"/>
        </w:rPr>
      </w:pPr>
    </w:p>
    <w:p w14:paraId="7ED9DC54" w14:textId="77777777" w:rsidR="00741EBA" w:rsidRPr="00AA71E9" w:rsidRDefault="00741EBA" w:rsidP="00741EBA">
      <w:pPr>
        <w:jc w:val="both"/>
        <w:rPr>
          <w:sz w:val="24"/>
          <w:szCs w:val="24"/>
        </w:rPr>
      </w:pPr>
      <w:r w:rsidRPr="00AA71E9">
        <w:rPr>
          <w:sz w:val="24"/>
          <w:szCs w:val="24"/>
        </w:rPr>
        <w:t xml:space="preserve">6.2.4 A unidade demandante terá um prazo de até 5 dias após a prestação dos serviços para atestar a nota fiscal; </w:t>
      </w:r>
    </w:p>
    <w:p w14:paraId="06E675D6" w14:textId="77777777" w:rsidR="00741EBA" w:rsidRPr="00AA71E9" w:rsidRDefault="00741EBA" w:rsidP="00741EBA">
      <w:pPr>
        <w:jc w:val="both"/>
        <w:rPr>
          <w:sz w:val="24"/>
          <w:szCs w:val="24"/>
        </w:rPr>
      </w:pPr>
    </w:p>
    <w:p w14:paraId="524334D5" w14:textId="77777777" w:rsidR="00741EBA" w:rsidRPr="00AA71E9" w:rsidRDefault="00741EBA" w:rsidP="00741EBA">
      <w:pPr>
        <w:jc w:val="both"/>
        <w:rPr>
          <w:sz w:val="24"/>
          <w:szCs w:val="24"/>
        </w:rPr>
      </w:pPr>
      <w:r w:rsidRPr="00AA71E9">
        <w:rPr>
          <w:sz w:val="24"/>
          <w:szCs w:val="24"/>
        </w:rPr>
        <w:t xml:space="preserve">6.2.5 O objeto adjudicado será recusado se o serviço não for condizente com o solicitado pelas Secretarias; </w:t>
      </w:r>
    </w:p>
    <w:p w14:paraId="774EC204" w14:textId="77777777" w:rsidR="00741EBA" w:rsidRPr="00AA71E9" w:rsidRDefault="00741EBA" w:rsidP="00741EBA">
      <w:pPr>
        <w:jc w:val="both"/>
        <w:rPr>
          <w:sz w:val="24"/>
          <w:szCs w:val="24"/>
        </w:rPr>
      </w:pPr>
    </w:p>
    <w:p w14:paraId="23761036" w14:textId="77777777" w:rsidR="00741EBA" w:rsidRPr="00AA71E9" w:rsidRDefault="00741EBA" w:rsidP="00741EBA">
      <w:pPr>
        <w:jc w:val="both"/>
        <w:rPr>
          <w:sz w:val="24"/>
          <w:szCs w:val="24"/>
        </w:rPr>
      </w:pPr>
      <w:r w:rsidRPr="00AA71E9">
        <w:rPr>
          <w:sz w:val="24"/>
          <w:szCs w:val="24"/>
        </w:rPr>
        <w:t>6.2.6 Caberá a Secretaria Municipal de Administração promover ampla pesquisa de mercado, de forma a comprovar que os preços registrados permanecem compatíveis com os praticados no mercado.</w:t>
      </w:r>
    </w:p>
    <w:p w14:paraId="0358ABBB" w14:textId="77777777" w:rsidR="00741EBA" w:rsidRPr="00AA71E9" w:rsidRDefault="00741EBA" w:rsidP="00741EBA">
      <w:pPr>
        <w:jc w:val="both"/>
        <w:rPr>
          <w:b/>
          <w:bCs/>
          <w:sz w:val="24"/>
          <w:szCs w:val="24"/>
        </w:rPr>
      </w:pPr>
    </w:p>
    <w:p w14:paraId="14C00063" w14:textId="50A2CF3A" w:rsidR="00B43F6D" w:rsidRPr="00AA71E9" w:rsidRDefault="00476CDE" w:rsidP="00B43F6D">
      <w:pPr>
        <w:pStyle w:val="PargrafodaLista1"/>
        <w:spacing w:after="120"/>
        <w:ind w:left="0"/>
        <w:jc w:val="both"/>
        <w:rPr>
          <w:b/>
          <w:sz w:val="24"/>
          <w:szCs w:val="24"/>
        </w:rPr>
      </w:pPr>
      <w:r w:rsidRPr="00AA71E9">
        <w:rPr>
          <w:b/>
          <w:sz w:val="24"/>
          <w:szCs w:val="24"/>
        </w:rPr>
        <w:t>7</w:t>
      </w:r>
      <w:r w:rsidR="00B43F6D" w:rsidRPr="00AA71E9">
        <w:rPr>
          <w:b/>
          <w:sz w:val="24"/>
          <w:szCs w:val="24"/>
        </w:rPr>
        <w:t xml:space="preserve">. </w:t>
      </w:r>
      <w:r w:rsidRPr="00AA71E9">
        <w:rPr>
          <w:b/>
          <w:sz w:val="24"/>
          <w:szCs w:val="24"/>
        </w:rPr>
        <w:t>DOTAÇÃO ORÇAMENTÁRIA</w:t>
      </w:r>
      <w:r w:rsidR="00512CC4" w:rsidRPr="00AA71E9">
        <w:rPr>
          <w:b/>
          <w:sz w:val="24"/>
          <w:szCs w:val="24"/>
        </w:rPr>
        <w:t>:</w:t>
      </w:r>
    </w:p>
    <w:p w14:paraId="525793DB" w14:textId="3F96D462" w:rsidR="007D2950" w:rsidRDefault="00476CDE" w:rsidP="00476CDE">
      <w:pPr>
        <w:spacing w:after="150"/>
        <w:jc w:val="both"/>
        <w:rPr>
          <w:color w:val="0D0D0D" w:themeColor="text1" w:themeTint="F2"/>
          <w:sz w:val="24"/>
          <w:szCs w:val="24"/>
        </w:rPr>
      </w:pPr>
      <w:r w:rsidRPr="00AA71E9">
        <w:rPr>
          <w:color w:val="0D0D0D" w:themeColor="text1" w:themeTint="F2"/>
          <w:sz w:val="24"/>
          <w:szCs w:val="24"/>
        </w:rPr>
        <w:t>7.1 - As despesas com as aquisições ora requeridas, correrão à conta do Exercício vigente ao ano corrente da prestação do serviço, e por fontes de recursos próprios, conforme abaixo, devendo o restante onerar recursos orçamentários futuros,</w:t>
      </w:r>
      <w:r w:rsidR="009006D7" w:rsidRPr="00AA71E9">
        <w:rPr>
          <w:color w:val="0D0D0D" w:themeColor="text1" w:themeTint="F2"/>
          <w:sz w:val="24"/>
          <w:szCs w:val="24"/>
        </w:rPr>
        <w:t xml:space="preserve"> </w:t>
      </w:r>
      <w:r w:rsidRPr="00AA71E9">
        <w:rPr>
          <w:color w:val="0D0D0D" w:themeColor="text1" w:themeTint="F2"/>
          <w:sz w:val="24"/>
          <w:szCs w:val="24"/>
        </w:rPr>
        <w:t>efetivamente consignados para esse fim.</w:t>
      </w:r>
    </w:p>
    <w:p w14:paraId="32200E5D" w14:textId="76D1CD88" w:rsidR="00740334" w:rsidRPr="00AA71E9" w:rsidRDefault="00476CDE" w:rsidP="00476CDE">
      <w:pPr>
        <w:spacing w:after="150"/>
        <w:jc w:val="both"/>
        <w:rPr>
          <w:b/>
          <w:bCs/>
          <w:color w:val="0D0D0D" w:themeColor="text1" w:themeTint="F2"/>
          <w:sz w:val="24"/>
          <w:szCs w:val="24"/>
        </w:rPr>
      </w:pPr>
      <w:r w:rsidRPr="00AA71E9">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061"/>
        <w:gridCol w:w="4954"/>
      </w:tblGrid>
      <w:tr w:rsidR="00476CDE" w:rsidRPr="00AA71E9" w14:paraId="03A842E3" w14:textId="77777777" w:rsidTr="00A051C7">
        <w:trPr>
          <w:trHeight w:val="546"/>
        </w:trPr>
        <w:tc>
          <w:tcPr>
            <w:tcW w:w="2504" w:type="dxa"/>
            <w:tcBorders>
              <w:top w:val="single" w:sz="4" w:space="0" w:color="auto"/>
              <w:left w:val="single" w:sz="4" w:space="0" w:color="auto"/>
              <w:bottom w:val="single" w:sz="4" w:space="0" w:color="auto"/>
              <w:right w:val="single" w:sz="4" w:space="0" w:color="auto"/>
            </w:tcBorders>
            <w:hideMark/>
          </w:tcPr>
          <w:p w14:paraId="638CE9CA" w14:textId="77777777" w:rsidR="00476CDE" w:rsidRPr="00AA71E9" w:rsidRDefault="00476CDE" w:rsidP="008C6C3C">
            <w:pPr>
              <w:spacing w:line="276" w:lineRule="auto"/>
              <w:rPr>
                <w:b/>
                <w:sz w:val="20"/>
                <w:lang w:eastAsia="en-US"/>
              </w:rPr>
            </w:pPr>
            <w:r w:rsidRPr="00AA71E9">
              <w:rPr>
                <w:b/>
                <w:sz w:val="20"/>
                <w:lang w:eastAsia="en-US"/>
              </w:rPr>
              <w:t>Unidade</w:t>
            </w:r>
          </w:p>
        </w:tc>
        <w:tc>
          <w:tcPr>
            <w:tcW w:w="2061" w:type="dxa"/>
            <w:tcBorders>
              <w:top w:val="single" w:sz="4" w:space="0" w:color="auto"/>
              <w:left w:val="single" w:sz="4" w:space="0" w:color="auto"/>
              <w:bottom w:val="single" w:sz="4" w:space="0" w:color="auto"/>
              <w:right w:val="single" w:sz="4" w:space="0" w:color="auto"/>
            </w:tcBorders>
          </w:tcPr>
          <w:p w14:paraId="2FF1CF03" w14:textId="2FFA6885" w:rsidR="00476CDE" w:rsidRPr="003B75B0" w:rsidRDefault="009006D7" w:rsidP="008C6C3C">
            <w:pPr>
              <w:spacing w:line="276" w:lineRule="auto"/>
              <w:jc w:val="center"/>
              <w:rPr>
                <w:sz w:val="20"/>
                <w:lang w:eastAsia="en-US"/>
              </w:rPr>
            </w:pPr>
            <w:r w:rsidRPr="003B75B0">
              <w:rPr>
                <w:sz w:val="20"/>
                <w:lang w:eastAsia="en-US"/>
              </w:rPr>
              <w:t>07</w:t>
            </w:r>
          </w:p>
        </w:tc>
        <w:tc>
          <w:tcPr>
            <w:tcW w:w="4954" w:type="dxa"/>
            <w:tcBorders>
              <w:top w:val="single" w:sz="4" w:space="0" w:color="auto"/>
              <w:left w:val="single" w:sz="4" w:space="0" w:color="auto"/>
              <w:bottom w:val="single" w:sz="4" w:space="0" w:color="auto"/>
              <w:right w:val="single" w:sz="4" w:space="0" w:color="auto"/>
            </w:tcBorders>
          </w:tcPr>
          <w:p w14:paraId="6A9F7DC1" w14:textId="0DC4B60D" w:rsidR="00476CDE" w:rsidRPr="003B75B0" w:rsidRDefault="009006D7" w:rsidP="008C6C3C">
            <w:pPr>
              <w:spacing w:line="276" w:lineRule="auto"/>
              <w:rPr>
                <w:sz w:val="20"/>
                <w:lang w:eastAsia="en-US"/>
              </w:rPr>
            </w:pPr>
            <w:r w:rsidRPr="003B75B0">
              <w:rPr>
                <w:sz w:val="20"/>
                <w:lang w:eastAsia="en-US"/>
              </w:rPr>
              <w:t>Secretaria Municipal de Assistência Social</w:t>
            </w:r>
          </w:p>
        </w:tc>
      </w:tr>
      <w:tr w:rsidR="00476CDE" w:rsidRPr="00AA71E9" w14:paraId="6326980D" w14:textId="77777777" w:rsidTr="009006D7">
        <w:tc>
          <w:tcPr>
            <w:tcW w:w="2504" w:type="dxa"/>
            <w:tcBorders>
              <w:top w:val="single" w:sz="4" w:space="0" w:color="auto"/>
              <w:left w:val="single" w:sz="4" w:space="0" w:color="auto"/>
              <w:bottom w:val="single" w:sz="4" w:space="0" w:color="auto"/>
              <w:right w:val="single" w:sz="4" w:space="0" w:color="auto"/>
            </w:tcBorders>
            <w:hideMark/>
          </w:tcPr>
          <w:p w14:paraId="691AB5E9" w14:textId="77777777" w:rsidR="00476CDE" w:rsidRPr="00AA71E9" w:rsidRDefault="00476CDE" w:rsidP="008C6C3C">
            <w:pPr>
              <w:spacing w:line="276" w:lineRule="auto"/>
              <w:rPr>
                <w:b/>
                <w:sz w:val="20"/>
                <w:lang w:eastAsia="en-US"/>
              </w:rPr>
            </w:pPr>
            <w:r w:rsidRPr="00AA71E9">
              <w:rPr>
                <w:b/>
                <w:sz w:val="20"/>
                <w:lang w:eastAsia="en-US"/>
              </w:rPr>
              <w:t>Funcional programática</w:t>
            </w:r>
          </w:p>
        </w:tc>
        <w:tc>
          <w:tcPr>
            <w:tcW w:w="2061" w:type="dxa"/>
            <w:tcBorders>
              <w:top w:val="single" w:sz="4" w:space="0" w:color="auto"/>
              <w:left w:val="single" w:sz="4" w:space="0" w:color="auto"/>
              <w:bottom w:val="single" w:sz="4" w:space="0" w:color="auto"/>
              <w:right w:val="single" w:sz="4" w:space="0" w:color="auto"/>
            </w:tcBorders>
          </w:tcPr>
          <w:p w14:paraId="40C1955E" w14:textId="6313DC71" w:rsidR="00476CDE" w:rsidRPr="003B75B0" w:rsidRDefault="00476CDE" w:rsidP="008C6C3C">
            <w:pPr>
              <w:spacing w:line="276" w:lineRule="auto"/>
              <w:jc w:val="center"/>
              <w:rPr>
                <w:sz w:val="20"/>
                <w:lang w:eastAsia="en-US"/>
              </w:rPr>
            </w:pPr>
          </w:p>
        </w:tc>
        <w:tc>
          <w:tcPr>
            <w:tcW w:w="4954" w:type="dxa"/>
            <w:tcBorders>
              <w:top w:val="single" w:sz="4" w:space="0" w:color="auto"/>
              <w:left w:val="single" w:sz="4" w:space="0" w:color="auto"/>
              <w:bottom w:val="single" w:sz="4" w:space="0" w:color="auto"/>
              <w:right w:val="single" w:sz="4" w:space="0" w:color="auto"/>
            </w:tcBorders>
          </w:tcPr>
          <w:p w14:paraId="5D8C1C4D" w14:textId="5D366AC5" w:rsidR="00476CDE" w:rsidRPr="003B75B0" w:rsidRDefault="009006D7" w:rsidP="008C6C3C">
            <w:pPr>
              <w:spacing w:line="276" w:lineRule="auto"/>
              <w:rPr>
                <w:sz w:val="20"/>
                <w:lang w:eastAsia="en-US"/>
              </w:rPr>
            </w:pPr>
            <w:r w:rsidRPr="003B75B0">
              <w:rPr>
                <w:sz w:val="20"/>
                <w:lang w:eastAsia="en-US"/>
              </w:rPr>
              <w:t>Manutenção das Atividades da Sec. Mun. Ass. Social</w:t>
            </w:r>
          </w:p>
        </w:tc>
      </w:tr>
      <w:tr w:rsidR="00476CDE" w:rsidRPr="00AA71E9" w14:paraId="51C8F219" w14:textId="77777777" w:rsidTr="009006D7">
        <w:tc>
          <w:tcPr>
            <w:tcW w:w="2504" w:type="dxa"/>
            <w:tcBorders>
              <w:top w:val="single" w:sz="4" w:space="0" w:color="auto"/>
              <w:left w:val="single" w:sz="4" w:space="0" w:color="auto"/>
              <w:bottom w:val="single" w:sz="4" w:space="0" w:color="auto"/>
              <w:right w:val="single" w:sz="4" w:space="0" w:color="auto"/>
            </w:tcBorders>
            <w:hideMark/>
          </w:tcPr>
          <w:p w14:paraId="5AA42202" w14:textId="77777777" w:rsidR="00476CDE" w:rsidRPr="00AA71E9" w:rsidRDefault="00476CDE" w:rsidP="008C6C3C">
            <w:pPr>
              <w:spacing w:line="276" w:lineRule="auto"/>
              <w:rPr>
                <w:b/>
                <w:sz w:val="20"/>
                <w:lang w:eastAsia="en-US"/>
              </w:rPr>
            </w:pPr>
            <w:r w:rsidRPr="00AA71E9">
              <w:rPr>
                <w:b/>
                <w:sz w:val="20"/>
                <w:lang w:eastAsia="en-US"/>
              </w:rPr>
              <w:t xml:space="preserve">Ficha </w:t>
            </w:r>
          </w:p>
        </w:tc>
        <w:tc>
          <w:tcPr>
            <w:tcW w:w="2061" w:type="dxa"/>
            <w:tcBorders>
              <w:top w:val="single" w:sz="4" w:space="0" w:color="auto"/>
              <w:left w:val="single" w:sz="4" w:space="0" w:color="auto"/>
              <w:bottom w:val="single" w:sz="4" w:space="0" w:color="auto"/>
              <w:right w:val="single" w:sz="4" w:space="0" w:color="auto"/>
            </w:tcBorders>
          </w:tcPr>
          <w:p w14:paraId="65B98728" w14:textId="0BFCC90D" w:rsidR="00476CDE" w:rsidRPr="003B75B0" w:rsidRDefault="00476CDE" w:rsidP="008C6C3C">
            <w:pPr>
              <w:spacing w:line="276" w:lineRule="auto"/>
              <w:jc w:val="center"/>
              <w:rPr>
                <w:sz w:val="20"/>
                <w:lang w:eastAsia="en-US"/>
              </w:rPr>
            </w:pPr>
          </w:p>
        </w:tc>
        <w:tc>
          <w:tcPr>
            <w:tcW w:w="4954" w:type="dxa"/>
            <w:tcBorders>
              <w:top w:val="single" w:sz="4" w:space="0" w:color="auto"/>
              <w:left w:val="single" w:sz="4" w:space="0" w:color="auto"/>
              <w:bottom w:val="single" w:sz="4" w:space="0" w:color="auto"/>
              <w:right w:val="single" w:sz="4" w:space="0" w:color="auto"/>
            </w:tcBorders>
          </w:tcPr>
          <w:p w14:paraId="198300F8" w14:textId="77777777" w:rsidR="00476CDE" w:rsidRPr="003B75B0" w:rsidRDefault="00476CDE" w:rsidP="008C6C3C">
            <w:pPr>
              <w:spacing w:line="276" w:lineRule="auto"/>
              <w:rPr>
                <w:sz w:val="20"/>
                <w:lang w:eastAsia="en-US"/>
              </w:rPr>
            </w:pPr>
          </w:p>
        </w:tc>
      </w:tr>
      <w:tr w:rsidR="00476CDE" w:rsidRPr="00AA71E9" w14:paraId="79DD73FF" w14:textId="77777777" w:rsidTr="009006D7">
        <w:tc>
          <w:tcPr>
            <w:tcW w:w="2504" w:type="dxa"/>
            <w:tcBorders>
              <w:top w:val="single" w:sz="4" w:space="0" w:color="auto"/>
              <w:left w:val="single" w:sz="4" w:space="0" w:color="auto"/>
              <w:bottom w:val="single" w:sz="4" w:space="0" w:color="auto"/>
              <w:right w:val="single" w:sz="4" w:space="0" w:color="auto"/>
            </w:tcBorders>
            <w:hideMark/>
          </w:tcPr>
          <w:p w14:paraId="24FC9847" w14:textId="77777777" w:rsidR="00476CDE" w:rsidRPr="00AA71E9" w:rsidRDefault="00476CDE" w:rsidP="008C6C3C">
            <w:pPr>
              <w:spacing w:line="276" w:lineRule="auto"/>
              <w:rPr>
                <w:b/>
                <w:sz w:val="20"/>
                <w:lang w:eastAsia="en-US"/>
              </w:rPr>
            </w:pPr>
            <w:r w:rsidRPr="00AA71E9">
              <w:rPr>
                <w:b/>
                <w:sz w:val="20"/>
                <w:lang w:eastAsia="en-US"/>
              </w:rPr>
              <w:t xml:space="preserve">Despesa/fonte </w:t>
            </w:r>
          </w:p>
        </w:tc>
        <w:tc>
          <w:tcPr>
            <w:tcW w:w="2061" w:type="dxa"/>
            <w:tcBorders>
              <w:top w:val="single" w:sz="4" w:space="0" w:color="auto"/>
              <w:left w:val="single" w:sz="4" w:space="0" w:color="auto"/>
              <w:bottom w:val="single" w:sz="4" w:space="0" w:color="auto"/>
              <w:right w:val="single" w:sz="4" w:space="0" w:color="auto"/>
            </w:tcBorders>
          </w:tcPr>
          <w:p w14:paraId="096AA48D" w14:textId="7BB99DB5" w:rsidR="00476CDE" w:rsidRPr="003B75B0" w:rsidRDefault="00476CDE" w:rsidP="008C6C3C">
            <w:pPr>
              <w:spacing w:line="276" w:lineRule="auto"/>
              <w:jc w:val="center"/>
              <w:rPr>
                <w:sz w:val="20"/>
                <w:lang w:eastAsia="en-US"/>
              </w:rPr>
            </w:pPr>
          </w:p>
        </w:tc>
        <w:tc>
          <w:tcPr>
            <w:tcW w:w="4954" w:type="dxa"/>
            <w:tcBorders>
              <w:top w:val="single" w:sz="4" w:space="0" w:color="auto"/>
              <w:left w:val="single" w:sz="4" w:space="0" w:color="auto"/>
              <w:bottom w:val="single" w:sz="4" w:space="0" w:color="auto"/>
              <w:right w:val="single" w:sz="4" w:space="0" w:color="auto"/>
            </w:tcBorders>
          </w:tcPr>
          <w:p w14:paraId="5B377702" w14:textId="533B1E0A" w:rsidR="00476CDE" w:rsidRPr="003B75B0" w:rsidRDefault="009006D7" w:rsidP="008C6C3C">
            <w:pPr>
              <w:spacing w:line="276" w:lineRule="auto"/>
              <w:rPr>
                <w:sz w:val="20"/>
                <w:lang w:eastAsia="en-US"/>
              </w:rPr>
            </w:pPr>
            <w:r w:rsidRPr="003B75B0">
              <w:rPr>
                <w:sz w:val="20"/>
                <w:lang w:eastAsia="en-US"/>
              </w:rPr>
              <w:t xml:space="preserve">Material, </w:t>
            </w:r>
            <w:r w:rsidR="00E2735B" w:rsidRPr="003B75B0">
              <w:rPr>
                <w:sz w:val="20"/>
                <w:lang w:eastAsia="en-US"/>
              </w:rPr>
              <w:t>bem</w:t>
            </w:r>
            <w:r w:rsidRPr="003B75B0">
              <w:rPr>
                <w:sz w:val="20"/>
                <w:lang w:eastAsia="en-US"/>
              </w:rPr>
              <w:t xml:space="preserve"> ou Serviço para Distribuição Gratuita</w:t>
            </w:r>
          </w:p>
        </w:tc>
      </w:tr>
    </w:tbl>
    <w:p w14:paraId="79A85193" w14:textId="77777777" w:rsidR="00740334" w:rsidRDefault="00740334" w:rsidP="00740334">
      <w:pPr>
        <w:rPr>
          <w:sz w:val="24"/>
          <w:szCs w:val="24"/>
        </w:rPr>
      </w:pPr>
    </w:p>
    <w:p w14:paraId="0C5A2286" w14:textId="77777777" w:rsidR="00236EC6" w:rsidRPr="00AA71E9" w:rsidRDefault="00236EC6" w:rsidP="00740334">
      <w:pPr>
        <w:rPr>
          <w:sz w:val="24"/>
          <w:szCs w:val="24"/>
        </w:rPr>
      </w:pPr>
    </w:p>
    <w:p w14:paraId="3D66BDA1" w14:textId="401F7789" w:rsidR="00D52EEB" w:rsidRPr="00AA71E9" w:rsidRDefault="00123F91" w:rsidP="00716050">
      <w:pPr>
        <w:rPr>
          <w:b/>
          <w:bCs/>
          <w:sz w:val="24"/>
          <w:szCs w:val="24"/>
        </w:rPr>
      </w:pPr>
      <w:r w:rsidRPr="00AA71E9">
        <w:rPr>
          <w:b/>
          <w:bCs/>
          <w:sz w:val="24"/>
          <w:szCs w:val="24"/>
        </w:rPr>
        <w:t>8. DISPOSIÇÕES GERAIS:</w:t>
      </w:r>
    </w:p>
    <w:p w14:paraId="1239AC0C" w14:textId="498A03B4" w:rsidR="00123F91" w:rsidRPr="00AA71E9" w:rsidRDefault="00123F91" w:rsidP="00716050">
      <w:pPr>
        <w:rPr>
          <w:b/>
          <w:bCs/>
          <w:sz w:val="24"/>
          <w:szCs w:val="24"/>
        </w:rPr>
      </w:pPr>
    </w:p>
    <w:p w14:paraId="4EBCE4D6" w14:textId="153B0010" w:rsidR="00123F91" w:rsidRPr="00AA71E9" w:rsidRDefault="00123F91" w:rsidP="00716050">
      <w:pPr>
        <w:rPr>
          <w:sz w:val="24"/>
          <w:szCs w:val="24"/>
        </w:rPr>
      </w:pPr>
      <w:r w:rsidRPr="00AA71E9">
        <w:rPr>
          <w:sz w:val="24"/>
          <w:szCs w:val="24"/>
        </w:rPr>
        <w:t>8.1 Em tudo quanto for omisso este termo de referência basear-se-á nas leis e normas vigentes, por entender que que a LEI é soberana e dela emana todo o poder.</w:t>
      </w:r>
    </w:p>
    <w:p w14:paraId="30DE9F07" w14:textId="6787A0D7" w:rsidR="00AE6165" w:rsidRPr="00AA71E9" w:rsidRDefault="00AE6165" w:rsidP="00716050">
      <w:pPr>
        <w:rPr>
          <w:b/>
          <w:bCs/>
          <w:sz w:val="24"/>
          <w:szCs w:val="24"/>
        </w:rPr>
      </w:pPr>
    </w:p>
    <w:p w14:paraId="59323504" w14:textId="77777777" w:rsidR="00AE6165" w:rsidRPr="00AA71E9" w:rsidRDefault="00AE6165" w:rsidP="00716050">
      <w:pPr>
        <w:rPr>
          <w:b/>
          <w:bCs/>
          <w:sz w:val="24"/>
          <w:szCs w:val="24"/>
        </w:rPr>
      </w:pPr>
    </w:p>
    <w:p w14:paraId="08D7271C" w14:textId="36F39B43" w:rsidR="007E6DF1" w:rsidRPr="00AA71E9" w:rsidRDefault="007E6DF1" w:rsidP="007E6DF1">
      <w:pPr>
        <w:jc w:val="right"/>
        <w:rPr>
          <w:sz w:val="24"/>
          <w:szCs w:val="24"/>
        </w:rPr>
      </w:pPr>
      <w:r w:rsidRPr="00AA71E9">
        <w:rPr>
          <w:sz w:val="24"/>
          <w:szCs w:val="24"/>
        </w:rPr>
        <w:t>Santo Antônio do Leste, MT –</w:t>
      </w:r>
      <w:r w:rsidR="00A051C7">
        <w:rPr>
          <w:sz w:val="24"/>
          <w:szCs w:val="24"/>
        </w:rPr>
        <w:t xml:space="preserve"> </w:t>
      </w:r>
      <w:r w:rsidR="006377BA">
        <w:rPr>
          <w:color w:val="0D0D0D" w:themeColor="text1" w:themeTint="F2"/>
          <w:sz w:val="24"/>
          <w:szCs w:val="24"/>
        </w:rPr>
        <w:t>27 novembro de 2023</w:t>
      </w:r>
    </w:p>
    <w:p w14:paraId="5D1957AB" w14:textId="1FB7F82B" w:rsidR="007E6DF1" w:rsidRPr="00AA71E9" w:rsidRDefault="007E6DF1" w:rsidP="00403CE7">
      <w:pPr>
        <w:rPr>
          <w:sz w:val="24"/>
          <w:szCs w:val="24"/>
        </w:rPr>
      </w:pPr>
    </w:p>
    <w:p w14:paraId="23BDC70A" w14:textId="38298315" w:rsidR="00BF4D0A" w:rsidRPr="00AA71E9" w:rsidRDefault="00BF4D0A" w:rsidP="00BF4D0A">
      <w:pPr>
        <w:jc w:val="center"/>
        <w:rPr>
          <w:sz w:val="20"/>
        </w:rPr>
      </w:pPr>
    </w:p>
    <w:p w14:paraId="2B968516" w14:textId="59BBED2E" w:rsidR="00F0530C" w:rsidRPr="00AA71E9" w:rsidRDefault="00F0530C" w:rsidP="00BF4D0A">
      <w:pPr>
        <w:jc w:val="center"/>
        <w:rPr>
          <w:sz w:val="20"/>
        </w:rPr>
      </w:pPr>
    </w:p>
    <w:p w14:paraId="1986EFFB" w14:textId="77777777" w:rsidR="00C76139" w:rsidRPr="00AA71E9" w:rsidRDefault="00C76139" w:rsidP="00BF4D0A">
      <w:pPr>
        <w:jc w:val="center"/>
        <w:rPr>
          <w:sz w:val="20"/>
        </w:rPr>
      </w:pPr>
    </w:p>
    <w:p w14:paraId="67DF5275" w14:textId="77777777" w:rsidR="00F0530C" w:rsidRPr="00AA71E9" w:rsidRDefault="00F0530C" w:rsidP="00BF4D0A">
      <w:pPr>
        <w:jc w:val="center"/>
        <w:rPr>
          <w:sz w:val="20"/>
        </w:rPr>
      </w:pPr>
    </w:p>
    <w:p w14:paraId="4289A06D" w14:textId="00311BCA" w:rsidR="00BF4D0A" w:rsidRPr="00AA71E9" w:rsidRDefault="002503D9" w:rsidP="00BF4D0A">
      <w:pPr>
        <w:jc w:val="center"/>
        <w:rPr>
          <w:b/>
          <w:bCs/>
          <w:sz w:val="24"/>
          <w:szCs w:val="24"/>
        </w:rPr>
      </w:pPr>
      <w:r>
        <w:rPr>
          <w:b/>
          <w:bCs/>
          <w:sz w:val="24"/>
          <w:szCs w:val="24"/>
        </w:rPr>
        <w:t>ROSANI MENEGASSI ALVES</w:t>
      </w:r>
    </w:p>
    <w:p w14:paraId="34DC4E9D" w14:textId="77777777" w:rsidR="00BF4D0A" w:rsidRPr="00AA71E9" w:rsidRDefault="00BF4D0A" w:rsidP="00BF4D0A">
      <w:pPr>
        <w:jc w:val="center"/>
        <w:rPr>
          <w:sz w:val="20"/>
        </w:rPr>
      </w:pPr>
      <w:r w:rsidRPr="00AA71E9">
        <w:rPr>
          <w:sz w:val="20"/>
        </w:rPr>
        <w:t>Secretária de Assistência Social</w:t>
      </w:r>
    </w:p>
    <w:p w14:paraId="34FE0F04" w14:textId="7E66D252" w:rsidR="00BF4D0A" w:rsidRPr="00AA71E9" w:rsidRDefault="00BF4D0A" w:rsidP="00BF4D0A">
      <w:pPr>
        <w:jc w:val="center"/>
        <w:rPr>
          <w:sz w:val="20"/>
        </w:rPr>
      </w:pPr>
      <w:r w:rsidRPr="00AA71E9">
        <w:rPr>
          <w:sz w:val="16"/>
          <w:szCs w:val="16"/>
        </w:rPr>
        <w:t>Po</w:t>
      </w:r>
      <w:bookmarkStart w:id="0" w:name="_GoBack"/>
      <w:bookmarkEnd w:id="0"/>
      <w:r w:rsidRPr="00AA71E9">
        <w:rPr>
          <w:sz w:val="16"/>
          <w:szCs w:val="16"/>
        </w:rPr>
        <w:t xml:space="preserve">rtaria </w:t>
      </w:r>
      <w:r w:rsidR="00085935">
        <w:rPr>
          <w:sz w:val="16"/>
          <w:szCs w:val="16"/>
        </w:rPr>
        <w:t>006/2021</w:t>
      </w:r>
      <w:r w:rsidRPr="00AA71E9">
        <w:rPr>
          <w:sz w:val="16"/>
          <w:szCs w:val="16"/>
        </w:rPr>
        <w:t xml:space="preserve"> de </w:t>
      </w:r>
      <w:r w:rsidR="00085935">
        <w:rPr>
          <w:sz w:val="16"/>
          <w:szCs w:val="16"/>
        </w:rPr>
        <w:t>01</w:t>
      </w:r>
      <w:r w:rsidRPr="00AA71E9">
        <w:rPr>
          <w:sz w:val="16"/>
          <w:szCs w:val="16"/>
        </w:rPr>
        <w:t xml:space="preserve"> de </w:t>
      </w:r>
      <w:r w:rsidR="00085935">
        <w:rPr>
          <w:sz w:val="16"/>
          <w:szCs w:val="16"/>
        </w:rPr>
        <w:t>janeiro de 2021</w:t>
      </w:r>
    </w:p>
    <w:sectPr w:rsidR="00BF4D0A" w:rsidRPr="00AA71E9" w:rsidSect="001C418D">
      <w:headerReference w:type="even" r:id="rId8"/>
      <w:headerReference w:type="default" r:id="rId9"/>
      <w:footerReference w:type="default" r:id="rId10"/>
      <w:headerReference w:type="first" r:id="rId11"/>
      <w:pgSz w:w="11906" w:h="16838"/>
      <w:pgMar w:top="238" w:right="851" w:bottom="567" w:left="1418"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D8500" w14:textId="77777777" w:rsidR="002F05C9" w:rsidRDefault="002F05C9" w:rsidP="00655EF9">
      <w:r>
        <w:separator/>
      </w:r>
    </w:p>
  </w:endnote>
  <w:endnote w:type="continuationSeparator" w:id="0">
    <w:p w14:paraId="72A66086" w14:textId="77777777" w:rsidR="002F05C9" w:rsidRDefault="002F05C9" w:rsidP="00655EF9">
      <w:r>
        <w:continuationSeparator/>
      </w:r>
    </w:p>
  </w:endnote>
  <w:endnote w:type="continuationNotice" w:id="1">
    <w:p w14:paraId="569E4B70" w14:textId="77777777" w:rsidR="002F05C9" w:rsidRDefault="002F0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7F94" w14:textId="77777777" w:rsidR="00D157EC" w:rsidRPr="00EA4279" w:rsidRDefault="00D157EC" w:rsidP="00EA4279">
    <w:pPr>
      <w:pStyle w:val="Rodap"/>
    </w:pPr>
    <w:r w:rsidRPr="00EA42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DD633" w14:textId="77777777" w:rsidR="002F05C9" w:rsidRDefault="002F05C9" w:rsidP="00655EF9">
      <w:r>
        <w:separator/>
      </w:r>
    </w:p>
  </w:footnote>
  <w:footnote w:type="continuationSeparator" w:id="0">
    <w:p w14:paraId="497463FC" w14:textId="77777777" w:rsidR="002F05C9" w:rsidRDefault="002F05C9" w:rsidP="00655EF9">
      <w:r>
        <w:continuationSeparator/>
      </w:r>
    </w:p>
  </w:footnote>
  <w:footnote w:type="continuationNotice" w:id="1">
    <w:p w14:paraId="78AC8FF5" w14:textId="77777777" w:rsidR="002F05C9" w:rsidRDefault="002F0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BFA4" w14:textId="77777777" w:rsidR="00E87B55" w:rsidRDefault="002F05C9">
    <w:pPr>
      <w:pStyle w:val="Cabealho"/>
    </w:pPr>
    <w:r>
      <w:rPr>
        <w:noProof/>
      </w:rPr>
      <w:pict w14:anchorId="18362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2051"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CF42" w14:textId="77777777" w:rsidR="006447EE" w:rsidRDefault="006447EE" w:rsidP="00D61E93">
    <w:pPr>
      <w:pStyle w:val="Masthead"/>
      <w:jc w:val="center"/>
      <w:rPr>
        <w:rFonts w:ascii="Arial" w:hAnsi="Arial" w:cs="Arial"/>
        <w:color w:val="333333"/>
        <w:sz w:val="25"/>
        <w:szCs w:val="25"/>
        <w:lang w:val="pt-BR"/>
      </w:rPr>
    </w:pPr>
    <w:r>
      <w:rPr>
        <w:noProof/>
      </w:rPr>
      <w:drawing>
        <wp:inline distT="0" distB="0" distL="0" distR="0" wp14:anchorId="65616D63" wp14:editId="65AE61AE">
          <wp:extent cx="5400040" cy="9956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95680"/>
                  </a:xfrm>
                  <a:prstGeom prst="rect">
                    <a:avLst/>
                  </a:prstGeom>
                  <a:noFill/>
                  <a:ln>
                    <a:noFill/>
                  </a:ln>
                </pic:spPr>
              </pic:pic>
            </a:graphicData>
          </a:graphic>
        </wp:inline>
      </w:drawing>
    </w:r>
  </w:p>
  <w:p w14:paraId="1AE95F0E" w14:textId="6C379B04" w:rsidR="00D61E93" w:rsidRDefault="002F05C9" w:rsidP="00D61E93">
    <w:pPr>
      <w:pStyle w:val="Masthead"/>
      <w:jc w:val="center"/>
      <w:rPr>
        <w:rFonts w:ascii="Arial" w:hAnsi="Arial" w:cs="Arial"/>
        <w:color w:val="333333"/>
        <w:sz w:val="25"/>
        <w:szCs w:val="25"/>
        <w:lang w:val="pt-BR"/>
      </w:rPr>
    </w:pPr>
    <w:r>
      <w:rPr>
        <w:noProof/>
      </w:rPr>
      <w:pict w14:anchorId="3C427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4F38" w14:textId="77777777" w:rsidR="00E87B55" w:rsidRDefault="002F05C9">
    <w:pPr>
      <w:pStyle w:val="Cabealho"/>
    </w:pPr>
    <w:r>
      <w:rPr>
        <w:noProof/>
      </w:rPr>
      <w:pict w14:anchorId="5C23F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2050"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FE0CC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b/>
        <w:color w:val="auto"/>
      </w:rPr>
    </w:lvl>
    <w:lvl w:ilvl="2">
      <w:start w:val="1"/>
      <w:numFmt w:val="decimal"/>
      <w:lvlText w:val="%1.%2.%3."/>
      <w:lvlJc w:val="left"/>
      <w:pPr>
        <w:tabs>
          <w:tab w:val="num" w:pos="0"/>
        </w:tabs>
        <w:ind w:left="1224" w:hanging="504"/>
      </w:pPr>
      <w:rPr>
        <w:b/>
        <w:color w:val="auto"/>
        <w:sz w:val="24"/>
        <w:szCs w:val="24"/>
      </w:r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9D1705"/>
    <w:multiLevelType w:val="hybridMultilevel"/>
    <w:tmpl w:val="788646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447357"/>
    <w:multiLevelType w:val="hybridMultilevel"/>
    <w:tmpl w:val="C41604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6622C7"/>
    <w:multiLevelType w:val="hybridMultilevel"/>
    <w:tmpl w:val="EA880A12"/>
    <w:lvl w:ilvl="0" w:tplc="9CAE5A42">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6039C6"/>
    <w:multiLevelType w:val="hybridMultilevel"/>
    <w:tmpl w:val="301649A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D720E8"/>
    <w:multiLevelType w:val="hybridMultilevel"/>
    <w:tmpl w:val="5CE087CA"/>
    <w:lvl w:ilvl="0" w:tplc="ADB8D7C6">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443F4"/>
    <w:multiLevelType w:val="hybridMultilevel"/>
    <w:tmpl w:val="81AAE624"/>
    <w:lvl w:ilvl="0" w:tplc="D60E5A08">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9242F7"/>
    <w:multiLevelType w:val="hybridMultilevel"/>
    <w:tmpl w:val="8B76C5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4605E"/>
    <w:multiLevelType w:val="hybridMultilevel"/>
    <w:tmpl w:val="406847D4"/>
    <w:lvl w:ilvl="0" w:tplc="CA5CBF7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BD6C26"/>
    <w:multiLevelType w:val="hybridMultilevel"/>
    <w:tmpl w:val="59B047AA"/>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177B73"/>
    <w:multiLevelType w:val="hybridMultilevel"/>
    <w:tmpl w:val="97CE33B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71E2A66"/>
    <w:multiLevelType w:val="hybridMultilevel"/>
    <w:tmpl w:val="635C169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603ACE"/>
    <w:multiLevelType w:val="multilevel"/>
    <w:tmpl w:val="5AF879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DF4317"/>
    <w:multiLevelType w:val="multilevel"/>
    <w:tmpl w:val="13A620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0A21BE"/>
    <w:multiLevelType w:val="hybridMultilevel"/>
    <w:tmpl w:val="F0BC1A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8B3BC4"/>
    <w:multiLevelType w:val="hybridMultilevel"/>
    <w:tmpl w:val="22FC64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5AB429D"/>
    <w:multiLevelType w:val="hybridMultilevel"/>
    <w:tmpl w:val="69741C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77682A"/>
    <w:multiLevelType w:val="hybridMultilevel"/>
    <w:tmpl w:val="C1148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4C368B"/>
    <w:multiLevelType w:val="hybridMultilevel"/>
    <w:tmpl w:val="051C8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0B5957"/>
    <w:multiLevelType w:val="hybridMultilevel"/>
    <w:tmpl w:val="7F86E060"/>
    <w:lvl w:ilvl="0" w:tplc="0FDEF56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35A3BBA"/>
    <w:multiLevelType w:val="hybridMultilevel"/>
    <w:tmpl w:val="B26C79B0"/>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3E5F5E"/>
    <w:multiLevelType w:val="hybridMultilevel"/>
    <w:tmpl w:val="D2C2FAFC"/>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EB823AE"/>
    <w:multiLevelType w:val="hybridMultilevel"/>
    <w:tmpl w:val="511861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9"/>
  </w:num>
  <w:num w:numId="3">
    <w:abstractNumId w:val="25"/>
  </w:num>
  <w:num w:numId="4">
    <w:abstractNumId w:val="3"/>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num>
  <w:num w:numId="9">
    <w:abstractNumId w:val="8"/>
  </w:num>
  <w:num w:numId="10">
    <w:abstractNumId w:val="16"/>
  </w:num>
  <w:num w:numId="11">
    <w:abstractNumId w:val="7"/>
  </w:num>
  <w:num w:numId="12">
    <w:abstractNumId w:val="20"/>
  </w:num>
  <w:num w:numId="13">
    <w:abstractNumId w:val="9"/>
  </w:num>
  <w:num w:numId="14">
    <w:abstractNumId w:val="5"/>
  </w:num>
  <w:num w:numId="15">
    <w:abstractNumId w:val="2"/>
  </w:num>
  <w:num w:numId="16">
    <w:abstractNumId w:val="21"/>
  </w:num>
  <w:num w:numId="17">
    <w:abstractNumId w:val="22"/>
  </w:num>
  <w:num w:numId="18">
    <w:abstractNumId w:val="10"/>
  </w:num>
  <w:num w:numId="19">
    <w:abstractNumId w:val="17"/>
  </w:num>
  <w:num w:numId="20">
    <w:abstractNumId w:val="24"/>
  </w:num>
  <w:num w:numId="21">
    <w:abstractNumId w:val="1"/>
  </w:num>
  <w:num w:numId="22">
    <w:abstractNumId w:val="6"/>
  </w:num>
  <w:num w:numId="23">
    <w:abstractNumId w:val="12"/>
  </w:num>
  <w:num w:numId="24">
    <w:abstractNumId w:val="4"/>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82"/>
    <w:rsid w:val="000050F0"/>
    <w:rsid w:val="0000615E"/>
    <w:rsid w:val="0001265B"/>
    <w:rsid w:val="000131D6"/>
    <w:rsid w:val="000200AF"/>
    <w:rsid w:val="00027755"/>
    <w:rsid w:val="00030D6D"/>
    <w:rsid w:val="00041AB3"/>
    <w:rsid w:val="00045CE3"/>
    <w:rsid w:val="000535F8"/>
    <w:rsid w:val="00053D98"/>
    <w:rsid w:val="00053DA5"/>
    <w:rsid w:val="00057CEE"/>
    <w:rsid w:val="00062602"/>
    <w:rsid w:val="00065CE9"/>
    <w:rsid w:val="000670F7"/>
    <w:rsid w:val="00082D91"/>
    <w:rsid w:val="00084E53"/>
    <w:rsid w:val="00085935"/>
    <w:rsid w:val="00090459"/>
    <w:rsid w:val="0009379D"/>
    <w:rsid w:val="00095938"/>
    <w:rsid w:val="000A008D"/>
    <w:rsid w:val="000A778F"/>
    <w:rsid w:val="000B392B"/>
    <w:rsid w:val="000C5FEB"/>
    <w:rsid w:val="000D15EF"/>
    <w:rsid w:val="000D26A8"/>
    <w:rsid w:val="000D596D"/>
    <w:rsid w:val="000E2D21"/>
    <w:rsid w:val="000E6898"/>
    <w:rsid w:val="000E715F"/>
    <w:rsid w:val="000F4BFF"/>
    <w:rsid w:val="00101D0F"/>
    <w:rsid w:val="0010645A"/>
    <w:rsid w:val="001109D5"/>
    <w:rsid w:val="001118C0"/>
    <w:rsid w:val="00114025"/>
    <w:rsid w:val="00121C90"/>
    <w:rsid w:val="00123F91"/>
    <w:rsid w:val="001277A2"/>
    <w:rsid w:val="00127E4A"/>
    <w:rsid w:val="00132F12"/>
    <w:rsid w:val="00133D72"/>
    <w:rsid w:val="001351A0"/>
    <w:rsid w:val="0015244C"/>
    <w:rsid w:val="00152A1F"/>
    <w:rsid w:val="001706C6"/>
    <w:rsid w:val="00171C01"/>
    <w:rsid w:val="0018247A"/>
    <w:rsid w:val="00183A76"/>
    <w:rsid w:val="001B156D"/>
    <w:rsid w:val="001B2AEC"/>
    <w:rsid w:val="001B4CE9"/>
    <w:rsid w:val="001C0716"/>
    <w:rsid w:val="001C418D"/>
    <w:rsid w:val="001C4832"/>
    <w:rsid w:val="001D03D0"/>
    <w:rsid w:val="001D0FAB"/>
    <w:rsid w:val="001D2E0B"/>
    <w:rsid w:val="001D3B81"/>
    <w:rsid w:val="001D6B0B"/>
    <w:rsid w:val="001E079D"/>
    <w:rsid w:val="001E0900"/>
    <w:rsid w:val="001E3F3E"/>
    <w:rsid w:val="001F07FC"/>
    <w:rsid w:val="001F116E"/>
    <w:rsid w:val="001F4B45"/>
    <w:rsid w:val="001F5794"/>
    <w:rsid w:val="00203320"/>
    <w:rsid w:val="00216499"/>
    <w:rsid w:val="0022385E"/>
    <w:rsid w:val="0022408C"/>
    <w:rsid w:val="002363AB"/>
    <w:rsid w:val="00236EC6"/>
    <w:rsid w:val="002372E7"/>
    <w:rsid w:val="0024406E"/>
    <w:rsid w:val="002467EB"/>
    <w:rsid w:val="002503D9"/>
    <w:rsid w:val="00261A73"/>
    <w:rsid w:val="002628B9"/>
    <w:rsid w:val="00265342"/>
    <w:rsid w:val="00265D1C"/>
    <w:rsid w:val="00285909"/>
    <w:rsid w:val="002961D7"/>
    <w:rsid w:val="00296634"/>
    <w:rsid w:val="00297B50"/>
    <w:rsid w:val="002A151C"/>
    <w:rsid w:val="002A3062"/>
    <w:rsid w:val="002A6B8E"/>
    <w:rsid w:val="002A7270"/>
    <w:rsid w:val="002B019A"/>
    <w:rsid w:val="002B19AD"/>
    <w:rsid w:val="002B6FC4"/>
    <w:rsid w:val="002C2207"/>
    <w:rsid w:val="002C3634"/>
    <w:rsid w:val="002D2408"/>
    <w:rsid w:val="002D4D31"/>
    <w:rsid w:val="002D7139"/>
    <w:rsid w:val="002E159A"/>
    <w:rsid w:val="002E5F69"/>
    <w:rsid w:val="002F05C9"/>
    <w:rsid w:val="002F362C"/>
    <w:rsid w:val="002F3FC3"/>
    <w:rsid w:val="002F4B13"/>
    <w:rsid w:val="002F5EF3"/>
    <w:rsid w:val="00301D1E"/>
    <w:rsid w:val="003200F8"/>
    <w:rsid w:val="003351C6"/>
    <w:rsid w:val="00336F2B"/>
    <w:rsid w:val="003442EA"/>
    <w:rsid w:val="00351D38"/>
    <w:rsid w:val="00363863"/>
    <w:rsid w:val="00377A54"/>
    <w:rsid w:val="00385720"/>
    <w:rsid w:val="00385AB0"/>
    <w:rsid w:val="00390F7F"/>
    <w:rsid w:val="00397A39"/>
    <w:rsid w:val="003A77F1"/>
    <w:rsid w:val="003B0D0F"/>
    <w:rsid w:val="003B177F"/>
    <w:rsid w:val="003B55F6"/>
    <w:rsid w:val="003B75B0"/>
    <w:rsid w:val="003C1C23"/>
    <w:rsid w:val="003C5EB3"/>
    <w:rsid w:val="003C717C"/>
    <w:rsid w:val="003D7937"/>
    <w:rsid w:val="003E023E"/>
    <w:rsid w:val="003E22FA"/>
    <w:rsid w:val="003E3A46"/>
    <w:rsid w:val="003E4C43"/>
    <w:rsid w:val="003F09D6"/>
    <w:rsid w:val="003F4790"/>
    <w:rsid w:val="004012D3"/>
    <w:rsid w:val="00403CE7"/>
    <w:rsid w:val="00405DED"/>
    <w:rsid w:val="0041500D"/>
    <w:rsid w:val="00423A70"/>
    <w:rsid w:val="00425824"/>
    <w:rsid w:val="00431501"/>
    <w:rsid w:val="004508AA"/>
    <w:rsid w:val="00451543"/>
    <w:rsid w:val="00476CDE"/>
    <w:rsid w:val="004911CF"/>
    <w:rsid w:val="004A1043"/>
    <w:rsid w:val="004A28CE"/>
    <w:rsid w:val="004B0D19"/>
    <w:rsid w:val="004C6ECC"/>
    <w:rsid w:val="004D2D31"/>
    <w:rsid w:val="004D5BF9"/>
    <w:rsid w:val="004D6052"/>
    <w:rsid w:val="004D7748"/>
    <w:rsid w:val="004D77DB"/>
    <w:rsid w:val="004E3A6F"/>
    <w:rsid w:val="004E476F"/>
    <w:rsid w:val="004E5AF7"/>
    <w:rsid w:val="004E661A"/>
    <w:rsid w:val="004F367B"/>
    <w:rsid w:val="004F53DD"/>
    <w:rsid w:val="004F5436"/>
    <w:rsid w:val="004F66C3"/>
    <w:rsid w:val="0050796E"/>
    <w:rsid w:val="005127A1"/>
    <w:rsid w:val="00512CC4"/>
    <w:rsid w:val="00513F52"/>
    <w:rsid w:val="00521B55"/>
    <w:rsid w:val="0052301A"/>
    <w:rsid w:val="00526341"/>
    <w:rsid w:val="00532BED"/>
    <w:rsid w:val="0054076E"/>
    <w:rsid w:val="005449F1"/>
    <w:rsid w:val="00546D8D"/>
    <w:rsid w:val="005506EF"/>
    <w:rsid w:val="0055262F"/>
    <w:rsid w:val="00552688"/>
    <w:rsid w:val="00561490"/>
    <w:rsid w:val="00567693"/>
    <w:rsid w:val="00570885"/>
    <w:rsid w:val="00570A26"/>
    <w:rsid w:val="00575F6E"/>
    <w:rsid w:val="005831F3"/>
    <w:rsid w:val="00592163"/>
    <w:rsid w:val="005A2747"/>
    <w:rsid w:val="005A3D96"/>
    <w:rsid w:val="005A5899"/>
    <w:rsid w:val="005B2B6D"/>
    <w:rsid w:val="005B5380"/>
    <w:rsid w:val="005C21C3"/>
    <w:rsid w:val="005D408E"/>
    <w:rsid w:val="005D5440"/>
    <w:rsid w:val="005D6582"/>
    <w:rsid w:val="005D75D4"/>
    <w:rsid w:val="005E63A3"/>
    <w:rsid w:val="00607E6B"/>
    <w:rsid w:val="00610BAB"/>
    <w:rsid w:val="00616008"/>
    <w:rsid w:val="00616464"/>
    <w:rsid w:val="00621194"/>
    <w:rsid w:val="00623B01"/>
    <w:rsid w:val="00624549"/>
    <w:rsid w:val="00626AB0"/>
    <w:rsid w:val="006377BA"/>
    <w:rsid w:val="006447EE"/>
    <w:rsid w:val="006475C8"/>
    <w:rsid w:val="00651B19"/>
    <w:rsid w:val="006557E4"/>
    <w:rsid w:val="00655EF9"/>
    <w:rsid w:val="00657DA7"/>
    <w:rsid w:val="006666AC"/>
    <w:rsid w:val="00670976"/>
    <w:rsid w:val="00670CE2"/>
    <w:rsid w:val="00673E64"/>
    <w:rsid w:val="00675484"/>
    <w:rsid w:val="00681C29"/>
    <w:rsid w:val="0068307D"/>
    <w:rsid w:val="006851BA"/>
    <w:rsid w:val="00685AE3"/>
    <w:rsid w:val="00685E25"/>
    <w:rsid w:val="00690552"/>
    <w:rsid w:val="006942E6"/>
    <w:rsid w:val="006961AA"/>
    <w:rsid w:val="006B0C9D"/>
    <w:rsid w:val="006C215A"/>
    <w:rsid w:val="006C3F33"/>
    <w:rsid w:val="006C5277"/>
    <w:rsid w:val="006C6BF5"/>
    <w:rsid w:val="006E002D"/>
    <w:rsid w:val="006E5531"/>
    <w:rsid w:val="006E6985"/>
    <w:rsid w:val="006F41FD"/>
    <w:rsid w:val="006F7C22"/>
    <w:rsid w:val="007060D2"/>
    <w:rsid w:val="00716050"/>
    <w:rsid w:val="007305DF"/>
    <w:rsid w:val="00731425"/>
    <w:rsid w:val="00732156"/>
    <w:rsid w:val="00740334"/>
    <w:rsid w:val="00741EBA"/>
    <w:rsid w:val="00746C74"/>
    <w:rsid w:val="00746E0B"/>
    <w:rsid w:val="007603CD"/>
    <w:rsid w:val="00760ADD"/>
    <w:rsid w:val="00763CC5"/>
    <w:rsid w:val="00773AEE"/>
    <w:rsid w:val="007804F9"/>
    <w:rsid w:val="0078455F"/>
    <w:rsid w:val="00786D80"/>
    <w:rsid w:val="0078767E"/>
    <w:rsid w:val="00787AE6"/>
    <w:rsid w:val="00792DEA"/>
    <w:rsid w:val="007A420B"/>
    <w:rsid w:val="007A55FB"/>
    <w:rsid w:val="007B3B56"/>
    <w:rsid w:val="007B77FA"/>
    <w:rsid w:val="007C31B4"/>
    <w:rsid w:val="007C78AE"/>
    <w:rsid w:val="007D0ED4"/>
    <w:rsid w:val="007D284E"/>
    <w:rsid w:val="007D2950"/>
    <w:rsid w:val="007D5598"/>
    <w:rsid w:val="007E295B"/>
    <w:rsid w:val="007E56C9"/>
    <w:rsid w:val="007E6DF1"/>
    <w:rsid w:val="007E7A46"/>
    <w:rsid w:val="00802B9A"/>
    <w:rsid w:val="008062AB"/>
    <w:rsid w:val="00814043"/>
    <w:rsid w:val="0081553F"/>
    <w:rsid w:val="00815946"/>
    <w:rsid w:val="00816D07"/>
    <w:rsid w:val="008172C2"/>
    <w:rsid w:val="008207B3"/>
    <w:rsid w:val="008323D5"/>
    <w:rsid w:val="00842194"/>
    <w:rsid w:val="00856F59"/>
    <w:rsid w:val="00862F5E"/>
    <w:rsid w:val="00866EBA"/>
    <w:rsid w:val="00867F2A"/>
    <w:rsid w:val="00874918"/>
    <w:rsid w:val="008805AE"/>
    <w:rsid w:val="00892F77"/>
    <w:rsid w:val="008944A0"/>
    <w:rsid w:val="0089613A"/>
    <w:rsid w:val="0089727C"/>
    <w:rsid w:val="008A44BA"/>
    <w:rsid w:val="008C433D"/>
    <w:rsid w:val="008D689E"/>
    <w:rsid w:val="008E2E65"/>
    <w:rsid w:val="008E39F0"/>
    <w:rsid w:val="008F1F58"/>
    <w:rsid w:val="008F2027"/>
    <w:rsid w:val="008F4E81"/>
    <w:rsid w:val="008F5238"/>
    <w:rsid w:val="009006D7"/>
    <w:rsid w:val="00916B8B"/>
    <w:rsid w:val="00924282"/>
    <w:rsid w:val="00931818"/>
    <w:rsid w:val="00933818"/>
    <w:rsid w:val="009360B5"/>
    <w:rsid w:val="00940039"/>
    <w:rsid w:val="009431F0"/>
    <w:rsid w:val="00946E3B"/>
    <w:rsid w:val="00951091"/>
    <w:rsid w:val="00952EDC"/>
    <w:rsid w:val="009543E9"/>
    <w:rsid w:val="009669DE"/>
    <w:rsid w:val="009718B1"/>
    <w:rsid w:val="00972666"/>
    <w:rsid w:val="00975132"/>
    <w:rsid w:val="00975605"/>
    <w:rsid w:val="0098003D"/>
    <w:rsid w:val="00992E5E"/>
    <w:rsid w:val="00995BE6"/>
    <w:rsid w:val="009A5AB6"/>
    <w:rsid w:val="009A72BC"/>
    <w:rsid w:val="009D3F91"/>
    <w:rsid w:val="009D6ED5"/>
    <w:rsid w:val="009E00EE"/>
    <w:rsid w:val="009E475F"/>
    <w:rsid w:val="00A051C7"/>
    <w:rsid w:val="00A11C6B"/>
    <w:rsid w:val="00A12F28"/>
    <w:rsid w:val="00A1508C"/>
    <w:rsid w:val="00A155D0"/>
    <w:rsid w:val="00A22D19"/>
    <w:rsid w:val="00A24321"/>
    <w:rsid w:val="00A33498"/>
    <w:rsid w:val="00A347E0"/>
    <w:rsid w:val="00A34C6D"/>
    <w:rsid w:val="00A42B9C"/>
    <w:rsid w:val="00A442A0"/>
    <w:rsid w:val="00A559C8"/>
    <w:rsid w:val="00A577BF"/>
    <w:rsid w:val="00A60D54"/>
    <w:rsid w:val="00A633BF"/>
    <w:rsid w:val="00A64784"/>
    <w:rsid w:val="00A7004F"/>
    <w:rsid w:val="00A72DE7"/>
    <w:rsid w:val="00A8015A"/>
    <w:rsid w:val="00A80E3E"/>
    <w:rsid w:val="00A84CA3"/>
    <w:rsid w:val="00AA71E9"/>
    <w:rsid w:val="00AB2090"/>
    <w:rsid w:val="00AC2988"/>
    <w:rsid w:val="00AC3E65"/>
    <w:rsid w:val="00AE6165"/>
    <w:rsid w:val="00AE6A8C"/>
    <w:rsid w:val="00AF737D"/>
    <w:rsid w:val="00B04D84"/>
    <w:rsid w:val="00B11CBD"/>
    <w:rsid w:val="00B1234E"/>
    <w:rsid w:val="00B134B2"/>
    <w:rsid w:val="00B137CB"/>
    <w:rsid w:val="00B25E52"/>
    <w:rsid w:val="00B33E04"/>
    <w:rsid w:val="00B40E36"/>
    <w:rsid w:val="00B421FE"/>
    <w:rsid w:val="00B43F6D"/>
    <w:rsid w:val="00B543FA"/>
    <w:rsid w:val="00B57B11"/>
    <w:rsid w:val="00B675D8"/>
    <w:rsid w:val="00B702D1"/>
    <w:rsid w:val="00B77625"/>
    <w:rsid w:val="00B91856"/>
    <w:rsid w:val="00B92144"/>
    <w:rsid w:val="00B93E1E"/>
    <w:rsid w:val="00BB6263"/>
    <w:rsid w:val="00BC2447"/>
    <w:rsid w:val="00BC3008"/>
    <w:rsid w:val="00BC307F"/>
    <w:rsid w:val="00BC5B55"/>
    <w:rsid w:val="00BC753F"/>
    <w:rsid w:val="00BD1E74"/>
    <w:rsid w:val="00BD43B0"/>
    <w:rsid w:val="00BD6CB9"/>
    <w:rsid w:val="00BE6B90"/>
    <w:rsid w:val="00BE72C4"/>
    <w:rsid w:val="00BF0056"/>
    <w:rsid w:val="00BF247C"/>
    <w:rsid w:val="00BF4D0A"/>
    <w:rsid w:val="00C042BD"/>
    <w:rsid w:val="00C11BE7"/>
    <w:rsid w:val="00C23D19"/>
    <w:rsid w:val="00C26A22"/>
    <w:rsid w:val="00C32050"/>
    <w:rsid w:val="00C36133"/>
    <w:rsid w:val="00C36F57"/>
    <w:rsid w:val="00C4306E"/>
    <w:rsid w:val="00C43CD3"/>
    <w:rsid w:val="00C50E67"/>
    <w:rsid w:val="00C56F97"/>
    <w:rsid w:val="00C57C7F"/>
    <w:rsid w:val="00C71842"/>
    <w:rsid w:val="00C76139"/>
    <w:rsid w:val="00C805F6"/>
    <w:rsid w:val="00C85864"/>
    <w:rsid w:val="00C86ED9"/>
    <w:rsid w:val="00C95B38"/>
    <w:rsid w:val="00C97940"/>
    <w:rsid w:val="00CA2ED2"/>
    <w:rsid w:val="00CA578D"/>
    <w:rsid w:val="00CA5A3D"/>
    <w:rsid w:val="00CA759E"/>
    <w:rsid w:val="00CA7D00"/>
    <w:rsid w:val="00CB1161"/>
    <w:rsid w:val="00CB1DF9"/>
    <w:rsid w:val="00CB2550"/>
    <w:rsid w:val="00CB482D"/>
    <w:rsid w:val="00CB676D"/>
    <w:rsid w:val="00CB68DB"/>
    <w:rsid w:val="00CC5997"/>
    <w:rsid w:val="00CC6D5D"/>
    <w:rsid w:val="00CE0441"/>
    <w:rsid w:val="00CE43B5"/>
    <w:rsid w:val="00CE506E"/>
    <w:rsid w:val="00CF69C6"/>
    <w:rsid w:val="00CF7BB5"/>
    <w:rsid w:val="00D00DF2"/>
    <w:rsid w:val="00D04098"/>
    <w:rsid w:val="00D105D7"/>
    <w:rsid w:val="00D131B6"/>
    <w:rsid w:val="00D157EC"/>
    <w:rsid w:val="00D16C39"/>
    <w:rsid w:val="00D23B4E"/>
    <w:rsid w:val="00D24833"/>
    <w:rsid w:val="00D31167"/>
    <w:rsid w:val="00D31B40"/>
    <w:rsid w:val="00D40D33"/>
    <w:rsid w:val="00D41741"/>
    <w:rsid w:val="00D41913"/>
    <w:rsid w:val="00D47D83"/>
    <w:rsid w:val="00D47F37"/>
    <w:rsid w:val="00D52EEB"/>
    <w:rsid w:val="00D53209"/>
    <w:rsid w:val="00D61E93"/>
    <w:rsid w:val="00D7187B"/>
    <w:rsid w:val="00D76DF5"/>
    <w:rsid w:val="00D80512"/>
    <w:rsid w:val="00D840C2"/>
    <w:rsid w:val="00D858DD"/>
    <w:rsid w:val="00D9783A"/>
    <w:rsid w:val="00D97BFD"/>
    <w:rsid w:val="00DA2331"/>
    <w:rsid w:val="00DA24E5"/>
    <w:rsid w:val="00DA2B2E"/>
    <w:rsid w:val="00DA2C9D"/>
    <w:rsid w:val="00DC6E4A"/>
    <w:rsid w:val="00DD20B7"/>
    <w:rsid w:val="00DE1237"/>
    <w:rsid w:val="00DE6C3E"/>
    <w:rsid w:val="00DF3B66"/>
    <w:rsid w:val="00E03F64"/>
    <w:rsid w:val="00E04C18"/>
    <w:rsid w:val="00E14433"/>
    <w:rsid w:val="00E21F1C"/>
    <w:rsid w:val="00E25714"/>
    <w:rsid w:val="00E26C93"/>
    <w:rsid w:val="00E2735B"/>
    <w:rsid w:val="00E3350E"/>
    <w:rsid w:val="00E353DB"/>
    <w:rsid w:val="00E448C9"/>
    <w:rsid w:val="00E4766B"/>
    <w:rsid w:val="00E71A62"/>
    <w:rsid w:val="00E757FE"/>
    <w:rsid w:val="00E8722E"/>
    <w:rsid w:val="00E87B55"/>
    <w:rsid w:val="00E90ADE"/>
    <w:rsid w:val="00E9313E"/>
    <w:rsid w:val="00E95497"/>
    <w:rsid w:val="00EA0A00"/>
    <w:rsid w:val="00EA2C09"/>
    <w:rsid w:val="00EA4279"/>
    <w:rsid w:val="00EB31F3"/>
    <w:rsid w:val="00EC28CC"/>
    <w:rsid w:val="00EE24BE"/>
    <w:rsid w:val="00EE637C"/>
    <w:rsid w:val="00EE77DA"/>
    <w:rsid w:val="00EF03E7"/>
    <w:rsid w:val="00EF762C"/>
    <w:rsid w:val="00F01BF0"/>
    <w:rsid w:val="00F0530C"/>
    <w:rsid w:val="00F059EF"/>
    <w:rsid w:val="00F07A32"/>
    <w:rsid w:val="00F16EF4"/>
    <w:rsid w:val="00F23A39"/>
    <w:rsid w:val="00F301B6"/>
    <w:rsid w:val="00F353BB"/>
    <w:rsid w:val="00F40284"/>
    <w:rsid w:val="00F44405"/>
    <w:rsid w:val="00F44D0E"/>
    <w:rsid w:val="00F544DA"/>
    <w:rsid w:val="00F61677"/>
    <w:rsid w:val="00F619E9"/>
    <w:rsid w:val="00F61FF7"/>
    <w:rsid w:val="00F63DCF"/>
    <w:rsid w:val="00F669BC"/>
    <w:rsid w:val="00F77580"/>
    <w:rsid w:val="00F81C39"/>
    <w:rsid w:val="00F85DD0"/>
    <w:rsid w:val="00F92F13"/>
    <w:rsid w:val="00F9461F"/>
    <w:rsid w:val="00F948BE"/>
    <w:rsid w:val="00F94B58"/>
    <w:rsid w:val="00FA04FF"/>
    <w:rsid w:val="00FA0768"/>
    <w:rsid w:val="00FA5819"/>
    <w:rsid w:val="00FB5F34"/>
    <w:rsid w:val="00FD0233"/>
    <w:rsid w:val="00FE7854"/>
    <w:rsid w:val="00FF0B26"/>
    <w:rsid w:val="00FF1958"/>
    <w:rsid w:val="00FF54A8"/>
    <w:rsid w:val="00FF686F"/>
    <w:rsid w:val="00FF6B88"/>
    <w:rsid w:val="00FF70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3BF373D"/>
  <w15:docId w15:val="{80CF53F5-C984-400A-B2C3-C46660F1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4">
    <w:name w:val="heading 4"/>
    <w:basedOn w:val="Normal"/>
    <w:next w:val="Normal"/>
    <w:link w:val="Ttulo4Char"/>
    <w:uiPriority w:val="9"/>
    <w:unhideWhenUsed/>
    <w:qFormat/>
    <w:rsid w:val="00952ED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815946"/>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
    <w:basedOn w:val="Normal"/>
    <w:link w:val="CabealhoChar"/>
    <w:unhideWhenUsed/>
    <w:rsid w:val="00924282"/>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character" w:styleId="nfase">
    <w:name w:val="Emphasis"/>
    <w:basedOn w:val="Fontepargpadro"/>
    <w:uiPriority w:val="20"/>
    <w:qFormat/>
    <w:rsid w:val="00670CE2"/>
    <w:rPr>
      <w:i/>
      <w:iCs/>
    </w:rPr>
  </w:style>
  <w:style w:type="paragraph" w:styleId="PargrafodaLista">
    <w:name w:val="List Paragraph"/>
    <w:basedOn w:val="Normal"/>
    <w:uiPriority w:val="34"/>
    <w:qFormat/>
    <w:rsid w:val="00670CE2"/>
    <w:pPr>
      <w:suppressAutoHyphens/>
      <w:ind w:left="720"/>
      <w:contextualSpacing/>
    </w:pPr>
    <w:rPr>
      <w:sz w:val="20"/>
      <w:lang w:eastAsia="ar-SA"/>
    </w:rPr>
  </w:style>
  <w:style w:type="paragraph" w:customStyle="1" w:styleId="Recuodecorpodetexto31">
    <w:name w:val="Recuo de corpo de texto 31"/>
    <w:basedOn w:val="Normal"/>
    <w:rsid w:val="00390F7F"/>
    <w:pPr>
      <w:suppressAutoHyphens/>
      <w:spacing w:line="100" w:lineRule="atLeast"/>
    </w:pPr>
    <w:rPr>
      <w:kern w:val="2"/>
      <w:sz w:val="20"/>
      <w:lang w:eastAsia="zh-CN"/>
    </w:rPr>
  </w:style>
  <w:style w:type="paragraph" w:customStyle="1" w:styleId="Textoembloco1">
    <w:name w:val="Texto em bloco1"/>
    <w:basedOn w:val="Normal"/>
    <w:rsid w:val="00390F7F"/>
    <w:pPr>
      <w:suppressAutoHyphens/>
      <w:spacing w:line="100" w:lineRule="atLeast"/>
    </w:pPr>
    <w:rPr>
      <w:kern w:val="2"/>
      <w:sz w:val="20"/>
      <w:lang w:eastAsia="zh-CN"/>
    </w:rPr>
  </w:style>
  <w:style w:type="paragraph" w:customStyle="1" w:styleId="Recuodecorpodetexto21">
    <w:name w:val="Recuo de corpo de texto 21"/>
    <w:basedOn w:val="Normal"/>
    <w:rsid w:val="00390F7F"/>
    <w:pPr>
      <w:suppressAutoHyphens/>
      <w:spacing w:line="100" w:lineRule="atLeast"/>
    </w:pPr>
    <w:rPr>
      <w:kern w:val="2"/>
      <w:sz w:val="20"/>
      <w:lang w:eastAsia="zh-CN"/>
    </w:rPr>
  </w:style>
  <w:style w:type="paragraph" w:customStyle="1" w:styleId="PargrafodaLista1">
    <w:name w:val="Parágrafo da Lista1"/>
    <w:basedOn w:val="Normal"/>
    <w:rsid w:val="00390F7F"/>
    <w:pPr>
      <w:suppressAutoHyphens/>
      <w:spacing w:line="100" w:lineRule="atLeast"/>
      <w:ind w:left="720"/>
    </w:pPr>
    <w:rPr>
      <w:kern w:val="2"/>
      <w:sz w:val="20"/>
      <w:lang w:eastAsia="zh-CN"/>
    </w:rPr>
  </w:style>
  <w:style w:type="paragraph" w:styleId="Reviso">
    <w:name w:val="Revision"/>
    <w:hidden/>
    <w:uiPriority w:val="99"/>
    <w:semiHidden/>
    <w:rsid w:val="00BE72C4"/>
    <w:pPr>
      <w:spacing w:after="0" w:line="240" w:lineRule="auto"/>
    </w:pPr>
    <w:rPr>
      <w:rFonts w:ascii="Times New Roman" w:eastAsia="Times New Roman" w:hAnsi="Times New Roman" w:cs="Times New Roman"/>
      <w:sz w:val="28"/>
      <w:szCs w:val="20"/>
      <w:lang w:eastAsia="pt-BR"/>
    </w:rPr>
  </w:style>
  <w:style w:type="table" w:styleId="Tabelacomgrade">
    <w:name w:val="Table Grid"/>
    <w:basedOn w:val="Tabelanormal"/>
    <w:uiPriority w:val="59"/>
    <w:rsid w:val="00512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862F5E"/>
    <w:pPr>
      <w:jc w:val="both"/>
    </w:pPr>
    <w:rPr>
      <w:sz w:val="24"/>
      <w:szCs w:val="24"/>
    </w:rPr>
  </w:style>
  <w:style w:type="character" w:customStyle="1" w:styleId="CorpodetextoChar">
    <w:name w:val="Corpo de texto Char"/>
    <w:basedOn w:val="Fontepargpadro"/>
    <w:link w:val="Corpodetexto"/>
    <w:uiPriority w:val="99"/>
    <w:rsid w:val="00862F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2EDC"/>
    <w:rPr>
      <w:rFonts w:asciiTheme="majorHAnsi" w:eastAsiaTheme="majorEastAsia" w:hAnsiTheme="majorHAnsi" w:cstheme="majorBidi"/>
      <w:i/>
      <w:iCs/>
      <w:color w:val="365F91" w:themeColor="accent1" w:themeShade="BF"/>
      <w:sz w:val="28"/>
      <w:szCs w:val="20"/>
      <w:lang w:eastAsia="pt-BR"/>
    </w:rPr>
  </w:style>
  <w:style w:type="character" w:styleId="Hyperlink">
    <w:name w:val="Hyperlink"/>
    <w:basedOn w:val="Fontepargpadro"/>
    <w:uiPriority w:val="99"/>
    <w:semiHidden/>
    <w:unhideWhenUsed/>
    <w:rsid w:val="00952EDC"/>
    <w:rPr>
      <w:color w:val="0000FF"/>
      <w:u w:val="single"/>
    </w:rPr>
  </w:style>
  <w:style w:type="character" w:customStyle="1" w:styleId="apple-converted-space">
    <w:name w:val="apple-converted-space"/>
    <w:basedOn w:val="Fontepargpadro"/>
    <w:rsid w:val="00952EDC"/>
  </w:style>
  <w:style w:type="character" w:customStyle="1" w:styleId="Ttulo5Char">
    <w:name w:val="Título 5 Char"/>
    <w:basedOn w:val="Fontepargpadro"/>
    <w:link w:val="Ttulo5"/>
    <w:uiPriority w:val="9"/>
    <w:rsid w:val="00815946"/>
    <w:rPr>
      <w:rFonts w:asciiTheme="majorHAnsi" w:eastAsiaTheme="majorEastAsia" w:hAnsiTheme="majorHAnsi" w:cstheme="majorBidi"/>
      <w:color w:val="365F91" w:themeColor="accent1" w:themeShade="BF"/>
      <w:sz w:val="28"/>
      <w:szCs w:val="20"/>
      <w:lang w:eastAsia="pt-BR"/>
    </w:rPr>
  </w:style>
  <w:style w:type="paragraph" w:styleId="SemEspaamento">
    <w:name w:val="No Spacing"/>
    <w:uiPriority w:val="1"/>
    <w:qFormat/>
    <w:rsid w:val="003C5EB3"/>
    <w:pPr>
      <w:spacing w:after="0" w:line="240" w:lineRule="auto"/>
    </w:pPr>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985430277">
      <w:bodyDiv w:val="1"/>
      <w:marLeft w:val="0"/>
      <w:marRight w:val="0"/>
      <w:marTop w:val="0"/>
      <w:marBottom w:val="0"/>
      <w:divBdr>
        <w:top w:val="none" w:sz="0" w:space="0" w:color="auto"/>
        <w:left w:val="none" w:sz="0" w:space="0" w:color="auto"/>
        <w:bottom w:val="none" w:sz="0" w:space="0" w:color="auto"/>
        <w:right w:val="none" w:sz="0" w:space="0" w:color="auto"/>
      </w:divBdr>
    </w:div>
    <w:div w:id="996962023">
      <w:bodyDiv w:val="1"/>
      <w:marLeft w:val="0"/>
      <w:marRight w:val="0"/>
      <w:marTop w:val="0"/>
      <w:marBottom w:val="0"/>
      <w:divBdr>
        <w:top w:val="none" w:sz="0" w:space="0" w:color="auto"/>
        <w:left w:val="none" w:sz="0" w:space="0" w:color="auto"/>
        <w:bottom w:val="none" w:sz="0" w:space="0" w:color="auto"/>
        <w:right w:val="none" w:sz="0" w:space="0" w:color="auto"/>
      </w:divBdr>
    </w:div>
    <w:div w:id="1212767511">
      <w:bodyDiv w:val="1"/>
      <w:marLeft w:val="0"/>
      <w:marRight w:val="0"/>
      <w:marTop w:val="0"/>
      <w:marBottom w:val="0"/>
      <w:divBdr>
        <w:top w:val="none" w:sz="0" w:space="0" w:color="auto"/>
        <w:left w:val="none" w:sz="0" w:space="0" w:color="auto"/>
        <w:bottom w:val="none" w:sz="0" w:space="0" w:color="auto"/>
        <w:right w:val="none" w:sz="0" w:space="0" w:color="auto"/>
      </w:divBdr>
    </w:div>
    <w:div w:id="1262646453">
      <w:bodyDiv w:val="1"/>
      <w:marLeft w:val="0"/>
      <w:marRight w:val="0"/>
      <w:marTop w:val="0"/>
      <w:marBottom w:val="0"/>
      <w:divBdr>
        <w:top w:val="none" w:sz="0" w:space="0" w:color="auto"/>
        <w:left w:val="none" w:sz="0" w:space="0" w:color="auto"/>
        <w:bottom w:val="none" w:sz="0" w:space="0" w:color="auto"/>
        <w:right w:val="none" w:sz="0" w:space="0" w:color="auto"/>
      </w:divBdr>
    </w:div>
    <w:div w:id="1549489448">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708137350">
      <w:bodyDiv w:val="1"/>
      <w:marLeft w:val="0"/>
      <w:marRight w:val="0"/>
      <w:marTop w:val="0"/>
      <w:marBottom w:val="0"/>
      <w:divBdr>
        <w:top w:val="none" w:sz="0" w:space="0" w:color="auto"/>
        <w:left w:val="none" w:sz="0" w:space="0" w:color="auto"/>
        <w:bottom w:val="none" w:sz="0" w:space="0" w:color="auto"/>
        <w:right w:val="none" w:sz="0" w:space="0" w:color="auto"/>
      </w:divBdr>
    </w:div>
    <w:div w:id="1897012957">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1944872633">
      <w:bodyDiv w:val="1"/>
      <w:marLeft w:val="0"/>
      <w:marRight w:val="0"/>
      <w:marTop w:val="0"/>
      <w:marBottom w:val="0"/>
      <w:divBdr>
        <w:top w:val="none" w:sz="0" w:space="0" w:color="auto"/>
        <w:left w:val="none" w:sz="0" w:space="0" w:color="auto"/>
        <w:bottom w:val="none" w:sz="0" w:space="0" w:color="auto"/>
        <w:right w:val="none" w:sz="0" w:space="0" w:color="auto"/>
      </w:divBdr>
    </w:div>
    <w:div w:id="2093815813">
      <w:bodyDiv w:val="1"/>
      <w:marLeft w:val="0"/>
      <w:marRight w:val="0"/>
      <w:marTop w:val="0"/>
      <w:marBottom w:val="0"/>
      <w:divBdr>
        <w:top w:val="none" w:sz="0" w:space="0" w:color="auto"/>
        <w:left w:val="none" w:sz="0" w:space="0" w:color="auto"/>
        <w:bottom w:val="none" w:sz="0" w:space="0" w:color="auto"/>
        <w:right w:val="none" w:sz="0" w:space="0" w:color="auto"/>
      </w:divBdr>
    </w:div>
    <w:div w:id="21172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BAB20-2E10-4F90-923E-4683E784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1610</Words>
  <Characters>8695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usuario</cp:lastModifiedBy>
  <cp:revision>5</cp:revision>
  <cp:lastPrinted>2019-07-09T18:08:00Z</cp:lastPrinted>
  <dcterms:created xsi:type="dcterms:W3CDTF">2023-11-30T14:46:00Z</dcterms:created>
  <dcterms:modified xsi:type="dcterms:W3CDTF">2023-11-30T16:35:00Z</dcterms:modified>
</cp:coreProperties>
</file>