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70AB1" w14:textId="6B90588C" w:rsidR="00F92A48" w:rsidRPr="006151A0" w:rsidRDefault="00F92A48" w:rsidP="00F92A48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841F3E8" w14:textId="77777777" w:rsidR="00F92A48" w:rsidRPr="006151A0" w:rsidRDefault="00F92A48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6151A0">
        <w:rPr>
          <w:rFonts w:ascii="Arial" w:hAnsi="Arial" w:cs="Arial"/>
          <w:b/>
          <w:sz w:val="32"/>
          <w:szCs w:val="24"/>
        </w:rPr>
        <w:t>TERMO DE REFERÊNCIA</w:t>
      </w:r>
    </w:p>
    <w:p w14:paraId="3536C953" w14:textId="77777777" w:rsidR="00F92A48" w:rsidRPr="006151A0" w:rsidRDefault="00F92A48" w:rsidP="00F92A48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1D637EB" w14:textId="77777777" w:rsidR="00F92A48" w:rsidRPr="006151A0" w:rsidRDefault="00F92A48" w:rsidP="00F92A48">
      <w:pPr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 xml:space="preserve">1 – OBJETO: </w:t>
      </w:r>
    </w:p>
    <w:p w14:paraId="622BDFC7" w14:textId="77777777" w:rsidR="00F92A48" w:rsidRPr="006151A0" w:rsidRDefault="00F92A48" w:rsidP="00F92A48">
      <w:pPr>
        <w:jc w:val="both"/>
        <w:rPr>
          <w:rFonts w:ascii="Arial" w:hAnsi="Arial" w:cs="Arial"/>
          <w:b/>
          <w:sz w:val="24"/>
          <w:szCs w:val="24"/>
        </w:rPr>
      </w:pPr>
    </w:p>
    <w:p w14:paraId="5CD33197" w14:textId="74249BEE" w:rsidR="00F8170A" w:rsidRDefault="009A1118" w:rsidP="008240A0">
      <w:pPr>
        <w:pStyle w:val="PargrafodaLista1"/>
        <w:numPr>
          <w:ilvl w:val="1"/>
          <w:numId w:val="31"/>
        </w:numPr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</w:t>
      </w:r>
      <w:r w:rsidR="00F8170A" w:rsidRPr="00721390">
        <w:rPr>
          <w:rFonts w:ascii="Arial" w:hAnsi="Arial" w:cs="Arial"/>
          <w:bCs/>
          <w:color w:val="0D0D0D" w:themeColor="text1" w:themeTint="F2"/>
          <w:sz w:val="24"/>
          <w:szCs w:val="24"/>
        </w:rPr>
        <w:t>Contratação de empresa</w:t>
      </w:r>
      <w:r w:rsidR="00F8170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de serviço especializado </w:t>
      </w:r>
      <w:r w:rsidR="00F8170A" w:rsidRPr="0072139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para </w:t>
      </w:r>
      <w:r w:rsidR="00546988">
        <w:rPr>
          <w:rFonts w:ascii="Arial" w:hAnsi="Arial" w:cs="Arial"/>
          <w:bCs/>
          <w:color w:val="0D0D0D" w:themeColor="text1" w:themeTint="F2"/>
          <w:sz w:val="24"/>
          <w:szCs w:val="24"/>
        </w:rPr>
        <w:t>estudo de sondagem NSPT</w:t>
      </w:r>
      <w:r w:rsidR="00C73D8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(Standard Penetration Test)</w:t>
      </w:r>
      <w:r w:rsidR="0054698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8240A0">
        <w:rPr>
          <w:rFonts w:ascii="Arial" w:hAnsi="Arial" w:cs="Arial"/>
          <w:bCs/>
          <w:color w:val="0D0D0D" w:themeColor="text1" w:themeTint="F2"/>
          <w:sz w:val="24"/>
          <w:szCs w:val="24"/>
        </w:rPr>
        <w:t>para diversas localidades e obras no município</w:t>
      </w:r>
      <w:r w:rsidR="0054698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para verificação da capacidade de suporte de fundação do solo</w:t>
      </w:r>
      <w:r w:rsidR="000B12A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e realização do ensaio de permeabilidade do solo em local onde será construído </w:t>
      </w:r>
      <w:r w:rsidR="007165B5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uma </w:t>
      </w:r>
      <w:r w:rsidR="000B12AB">
        <w:rPr>
          <w:rFonts w:ascii="Arial" w:hAnsi="Arial" w:cs="Arial"/>
          <w:bCs/>
          <w:color w:val="0D0D0D" w:themeColor="text1" w:themeTint="F2"/>
          <w:sz w:val="24"/>
          <w:szCs w:val="24"/>
        </w:rPr>
        <w:t>piscina.</w:t>
      </w:r>
    </w:p>
    <w:p w14:paraId="37E25F07" w14:textId="77777777" w:rsidR="008240A0" w:rsidRPr="00301BF0" w:rsidRDefault="008240A0" w:rsidP="008240A0">
      <w:pPr>
        <w:pStyle w:val="PargrafodaLista1"/>
        <w:ind w:left="420"/>
        <w:jc w:val="both"/>
        <w:rPr>
          <w:rFonts w:ascii="Arial" w:hAnsi="Arial" w:cs="Arial"/>
          <w:bCs/>
          <w:sz w:val="24"/>
          <w:szCs w:val="24"/>
        </w:rPr>
      </w:pPr>
    </w:p>
    <w:p w14:paraId="2D224D2A" w14:textId="77777777" w:rsidR="00F8170A" w:rsidRPr="00301BF0" w:rsidRDefault="00F8170A" w:rsidP="00F8170A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301BF0">
        <w:rPr>
          <w:rFonts w:ascii="Arial" w:hAnsi="Arial" w:cs="Arial"/>
          <w:b/>
          <w:sz w:val="24"/>
          <w:szCs w:val="24"/>
        </w:rPr>
        <w:t>2. DA JUSTIFICATIVA:</w:t>
      </w:r>
    </w:p>
    <w:p w14:paraId="17F71FE6" w14:textId="73C3A4B7" w:rsidR="00F8170A" w:rsidRDefault="00F8170A" w:rsidP="00F8170A">
      <w:pPr>
        <w:pStyle w:val="Corpodetexto"/>
        <w:tabs>
          <w:tab w:val="left" w:pos="1440"/>
        </w:tabs>
        <w:rPr>
          <w:rFonts w:ascii="Arial" w:hAnsi="Arial" w:cs="Arial"/>
        </w:rPr>
      </w:pPr>
    </w:p>
    <w:p w14:paraId="3392F2F9" w14:textId="2FD450C9" w:rsidR="00964831" w:rsidRPr="007165B5" w:rsidRDefault="00964831" w:rsidP="00F8170A">
      <w:pPr>
        <w:pStyle w:val="Corpodetexto"/>
        <w:tabs>
          <w:tab w:val="left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2.1 – A contratação justifica-se pela necessidade da contratação de empresa especializada na prestação de serviço de estudo de sondagem NSPT (Standard Penetration Test), visando atestar a capacidade de resistência do solo,</w:t>
      </w:r>
      <w:r w:rsidR="008240A0">
        <w:rPr>
          <w:rFonts w:ascii="Arial" w:hAnsi="Arial" w:cs="Arial"/>
        </w:rPr>
        <w:t xml:space="preserve"> para as obras </w:t>
      </w:r>
      <w:r w:rsidR="008240A0" w:rsidRPr="00551C9C">
        <w:rPr>
          <w:rFonts w:ascii="Arial" w:hAnsi="Arial" w:cs="Arial"/>
          <w:b/>
          <w:bCs/>
        </w:rPr>
        <w:t>da construção do centro de recuperação, da secretaria de esportes e das bases para caixa d’agua no bairro St. Inês e Boa Esperança</w:t>
      </w:r>
      <w:r w:rsidR="007165B5">
        <w:rPr>
          <w:rFonts w:ascii="Arial" w:hAnsi="Arial" w:cs="Arial"/>
          <w:b/>
          <w:bCs/>
        </w:rPr>
        <w:t xml:space="preserve"> e no Matrinchã, </w:t>
      </w:r>
      <w:r w:rsidR="007165B5">
        <w:rPr>
          <w:rFonts w:ascii="Arial" w:hAnsi="Arial" w:cs="Arial"/>
        </w:rPr>
        <w:t xml:space="preserve">ainda haverá também a realização do ensaio de permeabilidade do solo no local onde será construída </w:t>
      </w:r>
      <w:r w:rsidR="007165B5">
        <w:rPr>
          <w:rFonts w:ascii="Arial" w:hAnsi="Arial" w:cs="Arial"/>
          <w:b/>
          <w:bCs/>
        </w:rPr>
        <w:t>a piscina do centro de recuperação.</w:t>
      </w:r>
    </w:p>
    <w:p w14:paraId="74FC9748" w14:textId="77777777" w:rsidR="00964831" w:rsidRPr="00301BF0" w:rsidRDefault="00964831" w:rsidP="00F8170A">
      <w:pPr>
        <w:pStyle w:val="Corpodetexto"/>
        <w:tabs>
          <w:tab w:val="left" w:pos="1440"/>
        </w:tabs>
        <w:rPr>
          <w:rFonts w:ascii="Arial" w:hAnsi="Arial" w:cs="Arial"/>
        </w:rPr>
      </w:pPr>
    </w:p>
    <w:p w14:paraId="7E8F73A6" w14:textId="43D9D977" w:rsidR="00F8170A" w:rsidRDefault="00F8170A" w:rsidP="00F8170A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301BF0">
        <w:rPr>
          <w:rFonts w:ascii="Arial" w:hAnsi="Arial" w:cs="Arial"/>
          <w:bCs/>
          <w:sz w:val="24"/>
          <w:szCs w:val="24"/>
        </w:rPr>
        <w:t>2.</w:t>
      </w:r>
      <w:r w:rsidR="0096483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4831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4831">
        <w:rPr>
          <w:rFonts w:ascii="Arial" w:hAnsi="Arial" w:cs="Arial"/>
          <w:bCs/>
          <w:sz w:val="24"/>
          <w:szCs w:val="24"/>
        </w:rPr>
        <w:t>O</w:t>
      </w:r>
      <w:r w:rsidR="007165B5">
        <w:rPr>
          <w:rFonts w:ascii="Arial" w:hAnsi="Arial" w:cs="Arial"/>
          <w:bCs/>
          <w:sz w:val="24"/>
          <w:szCs w:val="24"/>
        </w:rPr>
        <w:t>s</w:t>
      </w:r>
      <w:r w:rsidR="00964831">
        <w:rPr>
          <w:rFonts w:ascii="Arial" w:hAnsi="Arial" w:cs="Arial"/>
          <w:bCs/>
          <w:sz w:val="24"/>
          <w:szCs w:val="24"/>
        </w:rPr>
        <w:t xml:space="preserve"> estudo</w:t>
      </w:r>
      <w:r w:rsidR="007165B5">
        <w:rPr>
          <w:rFonts w:ascii="Arial" w:hAnsi="Arial" w:cs="Arial"/>
          <w:bCs/>
          <w:sz w:val="24"/>
          <w:szCs w:val="24"/>
        </w:rPr>
        <w:t>s são</w:t>
      </w:r>
      <w:r w:rsidR="00964831">
        <w:rPr>
          <w:rFonts w:ascii="Arial" w:hAnsi="Arial" w:cs="Arial"/>
          <w:bCs/>
          <w:sz w:val="24"/>
          <w:szCs w:val="24"/>
        </w:rPr>
        <w:t xml:space="preserve"> extremamente </w:t>
      </w:r>
      <w:r w:rsidR="002E20D7">
        <w:rPr>
          <w:rFonts w:ascii="Arial" w:hAnsi="Arial" w:cs="Arial"/>
          <w:bCs/>
          <w:sz w:val="24"/>
          <w:szCs w:val="24"/>
        </w:rPr>
        <w:t>importantes</w:t>
      </w:r>
      <w:r w:rsidR="00964831">
        <w:rPr>
          <w:rFonts w:ascii="Arial" w:hAnsi="Arial" w:cs="Arial"/>
          <w:bCs/>
          <w:sz w:val="24"/>
          <w:szCs w:val="24"/>
        </w:rPr>
        <w:t xml:space="preserve"> d</w:t>
      </w:r>
      <w:r w:rsidRPr="00721390">
        <w:rPr>
          <w:rFonts w:ascii="Arial" w:hAnsi="Arial" w:cs="Arial"/>
          <w:bCs/>
          <w:sz w:val="24"/>
          <w:szCs w:val="24"/>
        </w:rPr>
        <w:t xml:space="preserve">evido </w:t>
      </w:r>
      <w:r w:rsidR="00035EFE">
        <w:rPr>
          <w:rFonts w:ascii="Arial" w:hAnsi="Arial" w:cs="Arial"/>
          <w:bCs/>
          <w:sz w:val="24"/>
          <w:szCs w:val="24"/>
        </w:rPr>
        <w:t>à importância da</w:t>
      </w:r>
      <w:r w:rsidR="008240A0">
        <w:rPr>
          <w:rFonts w:ascii="Arial" w:hAnsi="Arial" w:cs="Arial"/>
          <w:bCs/>
          <w:sz w:val="24"/>
          <w:szCs w:val="24"/>
        </w:rPr>
        <w:t xml:space="preserve"> construção das obras</w:t>
      </w:r>
      <w:r w:rsidR="00035EFE">
        <w:rPr>
          <w:rFonts w:ascii="Arial" w:hAnsi="Arial" w:cs="Arial"/>
          <w:bCs/>
          <w:sz w:val="24"/>
          <w:szCs w:val="24"/>
        </w:rPr>
        <w:t xml:space="preserve"> de maneira adequada, faz-se necessário o estudo de resistência do solo</w:t>
      </w:r>
      <w:r w:rsidR="00C57956">
        <w:rPr>
          <w:rFonts w:ascii="Arial" w:hAnsi="Arial" w:cs="Arial"/>
          <w:bCs/>
          <w:sz w:val="24"/>
          <w:szCs w:val="24"/>
        </w:rPr>
        <w:t xml:space="preserve"> e ensaio de permeabilidade do solo</w:t>
      </w:r>
      <w:r w:rsidR="00964831">
        <w:rPr>
          <w:rFonts w:ascii="Arial" w:hAnsi="Arial" w:cs="Arial"/>
          <w:bCs/>
          <w:sz w:val="24"/>
          <w:szCs w:val="24"/>
        </w:rPr>
        <w:t xml:space="preserve"> na busca do enquadramento </w:t>
      </w:r>
      <w:r w:rsidR="00C57956">
        <w:rPr>
          <w:rFonts w:ascii="Arial" w:hAnsi="Arial" w:cs="Arial"/>
          <w:bCs/>
          <w:sz w:val="24"/>
          <w:szCs w:val="24"/>
        </w:rPr>
        <w:t>à</w:t>
      </w:r>
      <w:r w:rsidR="00964831">
        <w:rPr>
          <w:rFonts w:ascii="Arial" w:hAnsi="Arial" w:cs="Arial"/>
          <w:bCs/>
          <w:sz w:val="24"/>
          <w:szCs w:val="24"/>
        </w:rPr>
        <w:t xml:space="preserve">s exigências feitas </w:t>
      </w:r>
      <w:r w:rsidR="003B7425">
        <w:rPr>
          <w:rFonts w:ascii="Arial" w:hAnsi="Arial" w:cs="Arial"/>
          <w:bCs/>
          <w:sz w:val="24"/>
          <w:szCs w:val="24"/>
        </w:rPr>
        <w:t>pelos convênios firmados com outros entes, bem como para o dimensionamento correto das estruturas.</w:t>
      </w:r>
      <w:r w:rsidR="00035EFE">
        <w:rPr>
          <w:rFonts w:ascii="Arial" w:hAnsi="Arial" w:cs="Arial"/>
          <w:bCs/>
          <w:sz w:val="24"/>
          <w:szCs w:val="24"/>
        </w:rPr>
        <w:t xml:space="preserve"> </w:t>
      </w:r>
    </w:p>
    <w:p w14:paraId="605490E1" w14:textId="77777777" w:rsidR="00F8170A" w:rsidRPr="00722995" w:rsidRDefault="00F8170A" w:rsidP="00F8170A">
      <w:pPr>
        <w:jc w:val="both"/>
        <w:rPr>
          <w:rFonts w:ascii="Arial" w:hAnsi="Arial" w:cs="Arial"/>
          <w:bCs/>
          <w:sz w:val="24"/>
          <w:szCs w:val="24"/>
        </w:rPr>
      </w:pPr>
    </w:p>
    <w:p w14:paraId="2746DF08" w14:textId="77777777" w:rsidR="00F8170A" w:rsidRPr="00301BF0" w:rsidRDefault="00F8170A" w:rsidP="00F8170A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1BF0">
        <w:rPr>
          <w:rFonts w:ascii="Arial" w:hAnsi="Arial" w:cs="Arial"/>
          <w:b/>
          <w:sz w:val="24"/>
          <w:szCs w:val="24"/>
        </w:rPr>
        <w:t>3. ESPECIFICAÇÕES TÉCNICAS:</w:t>
      </w:r>
    </w:p>
    <w:p w14:paraId="64E700D5" w14:textId="77777777" w:rsidR="00F8170A" w:rsidRPr="0011629C" w:rsidRDefault="00F8170A" w:rsidP="00F8170A">
      <w:pPr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5245"/>
        <w:gridCol w:w="851"/>
        <w:gridCol w:w="1275"/>
      </w:tblGrid>
      <w:tr w:rsidR="00F8170A" w:rsidRPr="00A8375D" w14:paraId="78486328" w14:textId="77777777" w:rsidTr="00221B3A">
        <w:trPr>
          <w:trHeight w:val="363"/>
        </w:trPr>
        <w:tc>
          <w:tcPr>
            <w:tcW w:w="851" w:type="dxa"/>
          </w:tcPr>
          <w:p w14:paraId="0D17DDCC" w14:textId="63ACE7FE" w:rsidR="00F8170A" w:rsidRPr="00CF4C9A" w:rsidRDefault="00CF4C9A" w:rsidP="00217166">
            <w:pPr>
              <w:pStyle w:val="TableParagraph"/>
              <w:spacing w:before="138" w:line="240" w:lineRule="auto"/>
              <w:ind w:left="161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CF4C9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417" w:type="dxa"/>
          </w:tcPr>
          <w:p w14:paraId="67A49C98" w14:textId="51FF5883" w:rsidR="00F8170A" w:rsidRPr="00CF4C9A" w:rsidRDefault="00CF4C9A" w:rsidP="00217166">
            <w:pPr>
              <w:pStyle w:val="TableParagraph"/>
              <w:spacing w:before="138" w:line="240" w:lineRule="auto"/>
              <w:ind w:left="16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F4C9A">
              <w:rPr>
                <w:rFonts w:ascii="Arial" w:hAnsi="Arial" w:cs="Arial"/>
                <w:b/>
                <w:sz w:val="20"/>
                <w:szCs w:val="20"/>
              </w:rPr>
              <w:t>COD. TCE</w:t>
            </w:r>
          </w:p>
        </w:tc>
        <w:tc>
          <w:tcPr>
            <w:tcW w:w="5245" w:type="dxa"/>
          </w:tcPr>
          <w:p w14:paraId="311869FB" w14:textId="75D5B557" w:rsidR="00F8170A" w:rsidRPr="00CF4C9A" w:rsidRDefault="00CF4C9A" w:rsidP="00217166">
            <w:pPr>
              <w:pStyle w:val="TableParagraph"/>
              <w:spacing w:before="138" w:line="240" w:lineRule="auto"/>
              <w:ind w:left="7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F4C9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 w:rsidRPr="00CF4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4C9A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CF4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4C9A">
              <w:rPr>
                <w:rFonts w:ascii="Arial" w:hAnsi="Arial" w:cs="Arial"/>
                <w:b/>
                <w:sz w:val="20"/>
                <w:szCs w:val="20"/>
              </w:rPr>
              <w:t>SERVIÇOS</w:t>
            </w:r>
          </w:p>
        </w:tc>
        <w:tc>
          <w:tcPr>
            <w:tcW w:w="851" w:type="dxa"/>
          </w:tcPr>
          <w:p w14:paraId="10A69834" w14:textId="778C4C15" w:rsidR="00F8170A" w:rsidRPr="00CF4C9A" w:rsidRDefault="00CF4C9A" w:rsidP="00217166">
            <w:pPr>
              <w:pStyle w:val="TableParagraph"/>
              <w:spacing w:line="270" w:lineRule="atLeast"/>
              <w:ind w:left="361" w:right="214" w:hanging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F4C9A">
              <w:rPr>
                <w:rFonts w:ascii="Arial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1275" w:type="dxa"/>
          </w:tcPr>
          <w:p w14:paraId="6229CA72" w14:textId="6678232F" w:rsidR="00F8170A" w:rsidRPr="00CF4C9A" w:rsidRDefault="00CF4C9A" w:rsidP="00217166">
            <w:pPr>
              <w:pStyle w:val="TableParagraph"/>
              <w:spacing w:line="270" w:lineRule="atLeast"/>
              <w:ind w:left="361" w:right="214" w:hanging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F4C9A">
              <w:rPr>
                <w:rFonts w:ascii="Arial" w:hAnsi="Arial" w:cs="Arial"/>
                <w:b/>
                <w:sz w:val="20"/>
                <w:szCs w:val="20"/>
              </w:rPr>
              <w:t>QUANT</w:t>
            </w:r>
            <w:r w:rsidR="00221B3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8170A" w:rsidRPr="00A8375D" w14:paraId="221F7C40" w14:textId="77777777" w:rsidTr="00221B3A">
        <w:trPr>
          <w:trHeight w:val="2797"/>
        </w:trPr>
        <w:tc>
          <w:tcPr>
            <w:tcW w:w="851" w:type="dxa"/>
          </w:tcPr>
          <w:p w14:paraId="0C10FD61" w14:textId="77777777" w:rsidR="00F8170A" w:rsidRPr="00C657F9" w:rsidRDefault="00F8170A" w:rsidP="00217166">
            <w:pPr>
              <w:pStyle w:val="TableParagraph"/>
              <w:rPr>
                <w:rFonts w:ascii="Arial" w:hAnsi="Arial" w:cs="Arial"/>
                <w:color w:val="0D0D0D" w:themeColor="text1" w:themeTint="F2"/>
                <w:sz w:val="24"/>
              </w:rPr>
            </w:pPr>
            <w:r w:rsidRPr="00C657F9">
              <w:rPr>
                <w:rFonts w:ascii="Arial" w:hAnsi="Arial" w:cs="Arial"/>
                <w:color w:val="0D0D0D" w:themeColor="text1" w:themeTint="F2"/>
                <w:sz w:val="24"/>
              </w:rPr>
              <w:t>1</w:t>
            </w:r>
          </w:p>
        </w:tc>
        <w:tc>
          <w:tcPr>
            <w:tcW w:w="1417" w:type="dxa"/>
          </w:tcPr>
          <w:p w14:paraId="02D531DB" w14:textId="44A0183E" w:rsidR="00F8170A" w:rsidRPr="00C657F9" w:rsidRDefault="00C657F9" w:rsidP="00217166">
            <w:pPr>
              <w:pStyle w:val="TableParagraph"/>
              <w:ind w:left="-120"/>
              <w:rPr>
                <w:rFonts w:ascii="Arial" w:hAnsi="Arial" w:cs="Arial"/>
                <w:color w:val="0D0D0D" w:themeColor="text1" w:themeTint="F2"/>
                <w:sz w:val="24"/>
              </w:rPr>
            </w:pPr>
            <w:r w:rsidRPr="00C657F9">
              <w:rPr>
                <w:rFonts w:ascii="Roboto" w:hAnsi="Roboto"/>
                <w:color w:val="0D0D0D" w:themeColor="text1" w:themeTint="F2"/>
                <w:shd w:val="clear" w:color="auto" w:fill="FFFFFF"/>
              </w:rPr>
              <w:t>271386-1</w:t>
            </w:r>
          </w:p>
        </w:tc>
        <w:tc>
          <w:tcPr>
            <w:tcW w:w="5245" w:type="dxa"/>
          </w:tcPr>
          <w:p w14:paraId="562F482E" w14:textId="77777777" w:rsidR="00F8170A" w:rsidRDefault="000E0706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SONDAGEM TECNICA - DO TIPO SONDAGEM GEOTECNICA A PERCUSSAO (SPT). </w:t>
            </w:r>
            <w:r w:rsidRPr="000E0706">
              <w:rPr>
                <w:rFonts w:ascii="Arial" w:hAnsi="Arial" w:cs="Arial"/>
                <w:sz w:val="20"/>
                <w:szCs w:val="20"/>
              </w:rPr>
              <w:t xml:space="preserve">O ESTUDO CONSISTE NA PERFURAÇÃO DO SOLO ATRAVÉS DO ENSAIO DE NSPT </w:t>
            </w:r>
            <w:r w:rsidRPr="000E0706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 xml:space="preserve">(STANDARD PENETRATION TEST) </w:t>
            </w:r>
            <w:r w:rsidRPr="000E0706">
              <w:rPr>
                <w:rFonts w:ascii="Arial" w:hAnsi="Arial" w:cs="Arial"/>
                <w:sz w:val="20"/>
                <w:szCs w:val="20"/>
              </w:rPr>
              <w:t>ATÉ A PROFUNDIDADE IMPENETRÁVEL OU ATÉ QUE SE ATINJA</w:t>
            </w:r>
            <w:r w:rsidR="00AF1E3F">
              <w:rPr>
                <w:rFonts w:ascii="Arial" w:hAnsi="Arial" w:cs="Arial"/>
                <w:sz w:val="20"/>
                <w:szCs w:val="20"/>
              </w:rPr>
              <w:t xml:space="preserve"> NO MÍNIMO</w:t>
            </w:r>
            <w:r w:rsidRPr="000E070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AF1E3F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0E0706">
              <w:rPr>
                <w:rFonts w:ascii="Arial" w:hAnsi="Arial" w:cs="Arial"/>
                <w:sz w:val="20"/>
                <w:szCs w:val="20"/>
              </w:rPr>
              <w:t>MTS DE PROFUNDIDADE, DEVERÁ ESTAR INCLUSO NESSE ESTUDO O TRANSPORTE DE TODOS OS EQUIPAMENTOS, BEM COMO A MÃO DE OBRA, CAMINHÃO MUNCK E TODOS OS INSUMOS MAIS QUE VENHAM A SER NECESSÁRIOS, FICANDO TAIS OBRIGAÇÕES A CARGO DO CONTRATADO E INCLUSO NO VALOR APRESENTADO.</w:t>
            </w:r>
            <w:r w:rsidR="002F09E2">
              <w:rPr>
                <w:rFonts w:ascii="Arial" w:hAnsi="Arial" w:cs="Arial"/>
                <w:sz w:val="20"/>
                <w:szCs w:val="20"/>
              </w:rPr>
              <w:t xml:space="preserve"> SER</w:t>
            </w:r>
            <w:r w:rsidR="00551C9C">
              <w:rPr>
                <w:rFonts w:ascii="Arial" w:hAnsi="Arial" w:cs="Arial"/>
                <w:sz w:val="20"/>
                <w:szCs w:val="20"/>
              </w:rPr>
              <w:t>ÃO,</w:t>
            </w:r>
            <w:r w:rsidR="002F09E2">
              <w:rPr>
                <w:rFonts w:ascii="Arial" w:hAnsi="Arial" w:cs="Arial"/>
                <w:sz w:val="20"/>
                <w:szCs w:val="20"/>
              </w:rPr>
              <w:t xml:space="preserve"> AO TOTAL</w:t>
            </w:r>
            <w:r w:rsidR="00551C9C">
              <w:rPr>
                <w:rFonts w:ascii="Arial" w:hAnsi="Arial" w:cs="Arial"/>
                <w:sz w:val="20"/>
                <w:szCs w:val="20"/>
              </w:rPr>
              <w:t>,</w:t>
            </w:r>
            <w:r w:rsidR="002F09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9E2" w:rsidRPr="002F09E2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C57956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2F09E2" w:rsidRPr="002F09E2">
              <w:rPr>
                <w:rFonts w:ascii="Arial" w:hAnsi="Arial" w:cs="Arial"/>
                <w:b/>
                <w:bCs/>
                <w:color w:val="FF0000"/>
              </w:rPr>
              <w:t xml:space="preserve"> FUROS</w:t>
            </w:r>
            <w:r w:rsidR="00CE7C2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14:paraId="7652CEAD" w14:textId="3AB04F5D" w:rsidR="00CE7C28" w:rsidRDefault="00CE7C28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="00ED1CBB">
              <w:rPr>
                <w:rFonts w:ascii="Arial" w:hAnsi="Arial" w:cs="Arial"/>
                <w:b/>
                <w:bCs/>
                <w:color w:val="FF0000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furos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no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centro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recuperação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saúde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  <w:p w14:paraId="73B726E2" w14:textId="007254B1" w:rsidR="00CE7C28" w:rsidRDefault="00CE7C28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2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furos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na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Caixa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d’água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 do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Jd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Bem</w:t>
            </w:r>
            <w:proofErr w:type="spellEnd"/>
            <w:r w:rsidR="00ED1C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="00ED1CBB">
              <w:rPr>
                <w:rFonts w:ascii="Arial" w:hAnsi="Arial" w:cs="Arial"/>
                <w:b/>
                <w:bCs/>
                <w:color w:val="FF0000"/>
              </w:rPr>
              <w:t>Viver</w:t>
            </w:r>
            <w:proofErr w:type="spellEnd"/>
          </w:p>
          <w:p w14:paraId="438A1E09" w14:textId="3DCD1C15" w:rsidR="00ED1CBB" w:rsidRDefault="00ED1CBB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-2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furos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Caixa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d’água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do St.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Inês</w:t>
            </w:r>
            <w:proofErr w:type="spellEnd"/>
          </w:p>
          <w:p w14:paraId="5411C0D5" w14:textId="2E4C6243" w:rsidR="00ED1CBB" w:rsidRDefault="00ED1CBB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-2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furos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Caixa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d’água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Matrinchã</w:t>
            </w:r>
            <w:proofErr w:type="spellEnd"/>
          </w:p>
          <w:p w14:paraId="698A2EDA" w14:textId="3679A31F" w:rsidR="00ED1CBB" w:rsidRDefault="00ED1CBB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-2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Secretaria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Esportes</w:t>
            </w:r>
            <w:proofErr w:type="spellEnd"/>
          </w:p>
          <w:p w14:paraId="47E65A34" w14:textId="5B3E0BAD" w:rsidR="00CE7C28" w:rsidRPr="00AD3CE7" w:rsidRDefault="00CE7C28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1F46D8" w14:textId="4A20417F" w:rsidR="00F8170A" w:rsidRPr="00C657F9" w:rsidRDefault="00221B3A" w:rsidP="00217166">
            <w:pPr>
              <w:pStyle w:val="TableParagraph"/>
              <w:ind w:left="698" w:right="701" w:hanging="591"/>
              <w:rPr>
                <w:rFonts w:ascii="Arial" w:hAnsi="Arial" w:cs="Arial"/>
                <w:color w:val="0D0D0D" w:themeColor="text1" w:themeTint="F2"/>
                <w:sz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</w:rPr>
              <w:t>1</w:t>
            </w:r>
          </w:p>
        </w:tc>
        <w:tc>
          <w:tcPr>
            <w:tcW w:w="1275" w:type="dxa"/>
          </w:tcPr>
          <w:p w14:paraId="29EDC807" w14:textId="59F27E7B" w:rsidR="00F8170A" w:rsidRPr="00C657F9" w:rsidRDefault="00262E1F" w:rsidP="00262E1F">
            <w:pPr>
              <w:pStyle w:val="TableParagraph"/>
              <w:ind w:left="0" w:right="701"/>
              <w:jc w:val="both"/>
              <w:rPr>
                <w:rFonts w:ascii="Arial" w:hAnsi="Arial" w:cs="Arial"/>
                <w:color w:val="0D0D0D" w:themeColor="text1" w:themeTint="F2"/>
                <w:sz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</w:rPr>
              <w:t>12</w:t>
            </w:r>
          </w:p>
        </w:tc>
      </w:tr>
      <w:tr w:rsidR="00C57956" w:rsidRPr="00A8375D" w14:paraId="721E7107" w14:textId="77777777" w:rsidTr="00221B3A">
        <w:trPr>
          <w:trHeight w:val="2797"/>
        </w:trPr>
        <w:tc>
          <w:tcPr>
            <w:tcW w:w="851" w:type="dxa"/>
          </w:tcPr>
          <w:p w14:paraId="0599F6E9" w14:textId="0459F5E5" w:rsidR="00C57956" w:rsidRPr="00C57956" w:rsidRDefault="00C57956" w:rsidP="00217166">
            <w:pPr>
              <w:pStyle w:val="TableParagraph"/>
              <w:rPr>
                <w:rFonts w:ascii="Arial" w:hAnsi="Arial" w:cs="Arial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7EA2070E" w14:textId="2EEEBE56" w:rsidR="00C57956" w:rsidRPr="00C657F9" w:rsidRDefault="00C57956" w:rsidP="00217166">
            <w:pPr>
              <w:pStyle w:val="TableParagraph"/>
              <w:ind w:left="-120"/>
              <w:rPr>
                <w:rFonts w:ascii="Roboto" w:hAnsi="Roboto"/>
                <w:color w:val="0D0D0D" w:themeColor="text1" w:themeTint="F2"/>
                <w:shd w:val="clear" w:color="auto" w:fill="FFFFFF"/>
              </w:rPr>
            </w:pPr>
            <w:r w:rsidRPr="00C57956">
              <w:rPr>
                <w:rFonts w:ascii="Roboto" w:hAnsi="Roboto"/>
                <w:color w:val="0D0D0D" w:themeColor="text1" w:themeTint="F2"/>
                <w:shd w:val="clear" w:color="auto" w:fill="FFFFFF"/>
              </w:rPr>
              <w:t>56887</w:t>
            </w:r>
          </w:p>
        </w:tc>
        <w:tc>
          <w:tcPr>
            <w:tcW w:w="5245" w:type="dxa"/>
          </w:tcPr>
          <w:p w14:paraId="28F5B00E" w14:textId="7DC0CFB8" w:rsidR="00C57956" w:rsidRPr="00C57956" w:rsidRDefault="00C57956" w:rsidP="00AD3CE7">
            <w:pPr>
              <w:pStyle w:val="ecmsohead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C5795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ELABORA</w:t>
            </w:r>
            <w:r w:rsidR="00C95B2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ÇÃ</w:t>
            </w:r>
            <w:r w:rsidRPr="00C5795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O DE ESTUDOS </w:t>
            </w:r>
            <w:r w:rsidRPr="00AB50D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</w:t>
            </w:r>
            <w:r w:rsidR="00C95B2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É</w:t>
            </w:r>
            <w:r w:rsidRPr="00AB50D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CNICOS - DO TIPO ESTUDO GEOT</w:t>
            </w:r>
            <w:r w:rsidR="00C95B2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É</w:t>
            </w:r>
            <w:r w:rsidRPr="00AB50D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CNICO-ENSAIO DE INFILTRA</w:t>
            </w:r>
            <w:r w:rsidR="00C2146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ÇÃ</w:t>
            </w:r>
            <w:r w:rsidRPr="00AB50D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O</w:t>
            </w:r>
            <w:r w:rsidRPr="00AB50D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224CA3">
              <w:rPr>
                <w:rFonts w:ascii="Arial" w:hAnsi="Arial" w:cs="Arial"/>
                <w:b/>
                <w:bCs/>
                <w:color w:val="FF0000"/>
              </w:rPr>
              <w:t xml:space="preserve">– </w:t>
            </w:r>
            <w:r w:rsidR="00C95B2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00224CA3">
              <w:rPr>
                <w:rFonts w:ascii="Arial" w:hAnsi="Arial" w:cs="Arial"/>
                <w:b/>
                <w:bCs/>
                <w:color w:val="FF0000"/>
              </w:rPr>
              <w:t xml:space="preserve"> ENSAIO</w:t>
            </w:r>
            <w:r w:rsidR="00C95B21">
              <w:rPr>
                <w:rFonts w:ascii="Arial" w:hAnsi="Arial" w:cs="Arial"/>
                <w:b/>
                <w:bCs/>
                <w:color w:val="FF0000"/>
              </w:rPr>
              <w:t>S</w:t>
            </w:r>
          </w:p>
        </w:tc>
        <w:tc>
          <w:tcPr>
            <w:tcW w:w="851" w:type="dxa"/>
          </w:tcPr>
          <w:p w14:paraId="746FC83F" w14:textId="2B872CA0" w:rsidR="00C57956" w:rsidRDefault="00C57956" w:rsidP="00217166">
            <w:pPr>
              <w:pStyle w:val="TableParagraph"/>
              <w:ind w:left="698" w:right="701" w:hanging="591"/>
              <w:rPr>
                <w:rFonts w:ascii="Arial" w:hAnsi="Arial" w:cs="Arial"/>
                <w:color w:val="0D0D0D" w:themeColor="text1" w:themeTint="F2"/>
                <w:sz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</w:rPr>
              <w:t>1</w:t>
            </w:r>
          </w:p>
        </w:tc>
        <w:tc>
          <w:tcPr>
            <w:tcW w:w="1275" w:type="dxa"/>
          </w:tcPr>
          <w:p w14:paraId="7F621DCE" w14:textId="459599F3" w:rsidR="00C57956" w:rsidRPr="00C657F9" w:rsidRDefault="00262E1F" w:rsidP="00217166">
            <w:pPr>
              <w:pStyle w:val="TableParagraph"/>
              <w:ind w:left="708" w:right="701"/>
              <w:rPr>
                <w:rFonts w:ascii="Arial" w:hAnsi="Arial" w:cs="Arial"/>
                <w:color w:val="0D0D0D" w:themeColor="text1" w:themeTint="F2"/>
                <w:sz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</w:rPr>
              <w:t>2</w:t>
            </w:r>
          </w:p>
        </w:tc>
      </w:tr>
    </w:tbl>
    <w:p w14:paraId="27FF7EAE" w14:textId="4F9C6AEB" w:rsidR="00F8170A" w:rsidRDefault="00F8170A" w:rsidP="000E0706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0A96EE2" w14:textId="77DEDF60" w:rsidR="00A74AEF" w:rsidRPr="009E004A" w:rsidRDefault="00A74AEF" w:rsidP="00A74AEF">
      <w:pPr>
        <w:jc w:val="both"/>
        <w:textAlignment w:val="baseline"/>
        <w:rPr>
          <w:sz w:val="16"/>
          <w:szCs w:val="16"/>
        </w:rPr>
      </w:pPr>
    </w:p>
    <w:p w14:paraId="469E624F" w14:textId="4322C91A" w:rsidR="00F92A48" w:rsidRPr="006151A0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151A0">
        <w:rPr>
          <w:rFonts w:ascii="Arial" w:hAnsi="Arial" w:cs="Arial"/>
          <w:b/>
          <w:bCs/>
        </w:rPr>
        <w:t xml:space="preserve">4. DAS OBRIGAÇÕES DA </w:t>
      </w:r>
      <w:r w:rsidR="0091761F">
        <w:rPr>
          <w:rFonts w:ascii="Arial" w:hAnsi="Arial" w:cs="Arial"/>
          <w:b/>
          <w:bCs/>
        </w:rPr>
        <w:t>CONTRATADA</w:t>
      </w:r>
      <w:r w:rsidRPr="006151A0">
        <w:rPr>
          <w:rFonts w:ascii="Arial" w:hAnsi="Arial" w:cs="Arial"/>
          <w:b/>
          <w:bCs/>
        </w:rPr>
        <w:t>:</w:t>
      </w:r>
    </w:p>
    <w:p w14:paraId="452E52DB" w14:textId="77777777" w:rsidR="00F92A48" w:rsidRPr="006151A0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671B6B35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21ECAD64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0FC4A6B4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63C04E9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479516FE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14:paraId="3D9FD887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38428D1C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6C2C2B62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758941FD" w14:textId="77777777"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2DB57CA0" w14:textId="77777777"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Substituir o material que estiver fora das especificações contidas no presente Termo de Referência ou que apresentar defeito ou imperfeição, sem qualquer ônus para a CONTRATANTE;</w:t>
      </w:r>
    </w:p>
    <w:p w14:paraId="267AC764" w14:textId="77777777"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 transporte dos produtos de seu estabelecimento até o local determinado pela CONTRATANTE, bem como pelo seu descarregamento, e também pelo ônus decorrente de despesas com transporte, extravios e danos acidentais no trajeto. O entregador, bem como o ajudante, deverá estar devidamente identificado.</w:t>
      </w:r>
    </w:p>
    <w:p w14:paraId="4F4002D2" w14:textId="77777777"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pelos custos de entrega dos materiais.</w:t>
      </w:r>
    </w:p>
    <w:p w14:paraId="65B914AB" w14:textId="77777777"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O licitante vencedor se responsabilizará pela qualidade, quantidade e segurança dos produtos ofertados, não podendo apresentar deficiências técnicas, conforme as exigências </w:t>
      </w:r>
      <w:r w:rsidRPr="006151A0">
        <w:rPr>
          <w:rFonts w:ascii="Arial" w:hAnsi="Arial" w:cs="Arial"/>
          <w:sz w:val="24"/>
          <w:szCs w:val="24"/>
        </w:rPr>
        <w:lastRenderedPageBreak/>
        <w:t>deste Termo e da licitação, reservando à Prefeitura o direito de recusá-lo caso não satisfaça aos padrões especificados.</w:t>
      </w:r>
    </w:p>
    <w:p w14:paraId="085AD0EC" w14:textId="77777777"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14:paraId="1F0D9752" w14:textId="77777777" w:rsidR="006151A0" w:rsidRPr="006151A0" w:rsidRDefault="006151A0" w:rsidP="006151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B6A0C8" w14:textId="77777777" w:rsidR="00F92A48" w:rsidRPr="006151A0" w:rsidRDefault="00F92A48" w:rsidP="00F92A48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5.  OBRIGAÇÕES DO CONTRATANTE:</w:t>
      </w:r>
    </w:p>
    <w:p w14:paraId="5D42DC17" w14:textId="77777777" w:rsidR="00F92A48" w:rsidRPr="006151A0" w:rsidRDefault="00F92A48" w:rsidP="00F92A48">
      <w:pPr>
        <w:pStyle w:val="Corpodetexto"/>
        <w:widowControl w:val="0"/>
        <w:spacing w:after="120"/>
        <w:rPr>
          <w:rFonts w:ascii="Arial" w:hAnsi="Arial" w:cs="Arial"/>
        </w:rPr>
      </w:pPr>
      <w:r w:rsidRPr="006151A0">
        <w:rPr>
          <w:rFonts w:ascii="Arial" w:hAnsi="Arial" w:cs="Arial"/>
          <w:b/>
        </w:rPr>
        <w:t xml:space="preserve">5.1 </w:t>
      </w:r>
      <w:r w:rsidRPr="006151A0">
        <w:rPr>
          <w:rFonts w:ascii="Arial" w:hAnsi="Arial" w:cs="Arial"/>
        </w:rPr>
        <w:t>Uma vez firmada a contratação, a PREFEITURA se obriga a:</w:t>
      </w:r>
    </w:p>
    <w:p w14:paraId="69024A7A" w14:textId="77777777"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a)</w:t>
      </w:r>
      <w:r w:rsidRPr="006151A0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17F00848" w14:textId="77777777"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b)</w:t>
      </w:r>
      <w:r w:rsidRPr="006151A0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6E7A8373" w14:textId="77777777"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c)</w:t>
      </w:r>
      <w:r w:rsidRPr="006151A0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6D11D60D" w14:textId="77777777"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d)</w:t>
      </w:r>
      <w:r w:rsidRPr="006151A0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fornecimento, fixando prazo para sua correção;</w:t>
      </w:r>
    </w:p>
    <w:p w14:paraId="604D938D" w14:textId="77777777" w:rsidR="00F92A48" w:rsidRPr="006151A0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e)</w:t>
      </w:r>
      <w:r w:rsidRPr="006151A0">
        <w:rPr>
          <w:rFonts w:ascii="Arial" w:hAnsi="Arial" w:cs="Arial"/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Edital.</w:t>
      </w:r>
    </w:p>
    <w:p w14:paraId="1B22788B" w14:textId="77777777" w:rsidR="00F92A48" w:rsidRPr="006151A0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97E9222" w14:textId="7AFC9BE9" w:rsidR="006151A0" w:rsidRPr="006151A0" w:rsidRDefault="006151A0" w:rsidP="006151A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</w:t>
      </w:r>
      <w:r w:rsidR="00993A6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DA PRESTAÇÃO DE SERVIÇO.</w:t>
      </w:r>
    </w:p>
    <w:p w14:paraId="27B8E6FD" w14:textId="77777777" w:rsidR="006151A0" w:rsidRPr="00E10B49" w:rsidRDefault="006151A0" w:rsidP="006151A0">
      <w:pPr>
        <w:jc w:val="both"/>
        <w:rPr>
          <w:rFonts w:ascii="Arial" w:hAnsi="Arial" w:cs="Arial"/>
          <w:color w:val="0D0D0D" w:themeColor="text1" w:themeTint="F2"/>
          <w:sz w:val="10"/>
          <w:szCs w:val="10"/>
          <w:u w:val="single"/>
        </w:rPr>
      </w:pPr>
    </w:p>
    <w:p w14:paraId="7B823A12" w14:textId="36EC6B01" w:rsidR="006151A0" w:rsidRP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6.1. O mesmo deverá </w:t>
      </w:r>
      <w:r w:rsidR="00BF68CE">
        <w:rPr>
          <w:rFonts w:ascii="Arial" w:hAnsi="Arial" w:cs="Arial"/>
          <w:color w:val="0D0D0D" w:themeColor="text1" w:themeTint="F2"/>
          <w:sz w:val="24"/>
          <w:szCs w:val="24"/>
        </w:rPr>
        <w:t xml:space="preserve">comparecer 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F8170A"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="00CB4048">
        <w:rPr>
          <w:rFonts w:ascii="Arial" w:hAnsi="Arial" w:cs="Arial"/>
          <w:color w:val="0D0D0D" w:themeColor="text1" w:themeTint="F2"/>
          <w:sz w:val="24"/>
          <w:szCs w:val="24"/>
        </w:rPr>
        <w:t>no município de Santo Antônio do Leste,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 CEP: 78.628.000.</w:t>
      </w:r>
    </w:p>
    <w:p w14:paraId="4DFAAD4A" w14:textId="77777777" w:rsidR="006151A0" w:rsidRP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4D6C753" w14:textId="2E8B8EF0" w:rsidR="006151A0" w:rsidRPr="006151A0" w:rsidRDefault="006151A0" w:rsidP="006151A0">
      <w:pPr>
        <w:jc w:val="both"/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</w:pPr>
      <w:r w:rsidRPr="006151A0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 xml:space="preserve">6.2. 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O prazo </w:t>
      </w:r>
      <w:r w:rsidR="00CB4048">
        <w:rPr>
          <w:rFonts w:ascii="Arial" w:hAnsi="Arial" w:cs="Arial"/>
          <w:color w:val="0D0D0D" w:themeColor="text1" w:themeTint="F2"/>
          <w:sz w:val="24"/>
          <w:szCs w:val="24"/>
        </w:rPr>
        <w:t>para execução dos ensaios será de 5 dias úteis após assinatura do contrato.</w:t>
      </w:r>
    </w:p>
    <w:p w14:paraId="2B573076" w14:textId="77777777" w:rsidR="00F92A48" w:rsidRPr="006151A0" w:rsidRDefault="00F92A48" w:rsidP="00F92A48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AEAE5C0" w14:textId="77777777" w:rsidR="00F92A48" w:rsidRPr="006151A0" w:rsidRDefault="00F92A48" w:rsidP="00F92A48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7. DOTAÇÃO ORÇAMENTÁRIA:</w:t>
      </w:r>
    </w:p>
    <w:p w14:paraId="307CCA25" w14:textId="77777777" w:rsidR="00F92A48" w:rsidRPr="003E205E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10"/>
          <w:szCs w:val="10"/>
        </w:rPr>
      </w:pPr>
    </w:p>
    <w:p w14:paraId="3E63CDA6" w14:textId="77777777" w:rsidR="00F92A48" w:rsidRPr="006151A0" w:rsidRDefault="00F92A48" w:rsidP="00F92A48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6151A0">
        <w:rPr>
          <w:rFonts w:ascii="Arial" w:hAnsi="Arial" w:cs="Arial"/>
          <w:color w:val="0D0D0D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15D53BD7" w14:textId="77777777" w:rsidR="00F92A48" w:rsidRPr="006151A0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065551D" w14:textId="77777777" w:rsidR="00F92A48" w:rsidRPr="006151A0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7.2 - Os recursos para aquisições dos produtos constantes no objeto deste edital correrão por conta da seguinte dotação orçamentária</w:t>
      </w:r>
      <w:r w:rsidRPr="006151A0">
        <w:rPr>
          <w:rFonts w:ascii="Arial" w:hAnsi="Arial" w:cs="Arial"/>
          <w:b/>
          <w:sz w:val="24"/>
          <w:szCs w:val="24"/>
        </w:rPr>
        <w:t xml:space="preserve">: </w:t>
      </w:r>
    </w:p>
    <w:p w14:paraId="3A7F013E" w14:textId="77777777" w:rsidR="00F92A48" w:rsidRPr="000E0706" w:rsidRDefault="00F92A48" w:rsidP="00F92A48">
      <w:pPr>
        <w:jc w:val="both"/>
        <w:rPr>
          <w:rFonts w:ascii="Arial" w:hAnsi="Arial" w:cs="Arial"/>
          <w:color w:val="0D0D0D"/>
          <w:sz w:val="10"/>
          <w:szCs w:val="10"/>
        </w:rPr>
      </w:pPr>
    </w:p>
    <w:p w14:paraId="355F7AD8" w14:textId="77777777" w:rsidR="00F92A48" w:rsidRPr="006151A0" w:rsidRDefault="00F92A48" w:rsidP="00F92A48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F92A48" w:rsidRPr="006151A0" w14:paraId="71D02585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9B6" w14:textId="77777777" w:rsidR="00F92A48" w:rsidRPr="000E0706" w:rsidRDefault="00F92A4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B68" w14:textId="72F3E3C8" w:rsidR="00F92A48" w:rsidRPr="000E0706" w:rsidRDefault="00F8170A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09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8C6" w14:textId="0ECA8911" w:rsidR="00F92A48" w:rsidRPr="000E0706" w:rsidRDefault="001C5104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 xml:space="preserve">Secretaria Municipal </w:t>
            </w:r>
            <w:r w:rsidR="00F8170A"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Viação Obras e Serviços Públicos</w:t>
            </w:r>
          </w:p>
        </w:tc>
      </w:tr>
      <w:tr w:rsidR="00F92A48" w:rsidRPr="006151A0" w14:paraId="774AE98A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473E" w14:textId="77777777" w:rsidR="00F92A48" w:rsidRPr="000E0706" w:rsidRDefault="00F92A4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CF6" w14:textId="7B1334F4" w:rsidR="00D3142C" w:rsidRPr="000E0706" w:rsidRDefault="00F8170A" w:rsidP="00D3142C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15</w:t>
            </w:r>
            <w:r w:rsidR="001C5104"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.</w:t>
            </w: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452</w:t>
            </w:r>
            <w:r w:rsidR="001C5104"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.50</w:t>
            </w: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11</w:t>
            </w:r>
            <w:r w:rsidR="001C5104"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.20</w:t>
            </w: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6</w:t>
            </w:r>
            <w:r w:rsidR="00D3142C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898" w14:textId="3FA0F274" w:rsidR="00F92A48" w:rsidRPr="000E0706" w:rsidRDefault="00EA1A18" w:rsidP="00116B02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Gestão de Viação, Obras e Serviços Urbanos</w:t>
            </w:r>
          </w:p>
        </w:tc>
      </w:tr>
      <w:tr w:rsidR="00F92A48" w:rsidRPr="006151A0" w14:paraId="41EA75E8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9AC" w14:textId="77777777" w:rsidR="00F92A48" w:rsidRPr="000E0706" w:rsidRDefault="00F92A4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CBF" w14:textId="1CD5D7B2" w:rsidR="00F92A48" w:rsidRPr="000E0706" w:rsidRDefault="00F8170A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6</w:t>
            </w:r>
            <w:r w:rsidR="00D3142C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09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D3F" w14:textId="77777777" w:rsidR="00F92A48" w:rsidRPr="000E0706" w:rsidRDefault="00F92A4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</w:tr>
      <w:tr w:rsidR="00F92A48" w:rsidRPr="006151A0" w14:paraId="4877EAB0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0BB6" w14:textId="77777777" w:rsidR="00F92A48" w:rsidRPr="000E0706" w:rsidRDefault="00F92A4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B6E" w14:textId="328821A2" w:rsidR="00F92A48" w:rsidRPr="000E0706" w:rsidRDefault="00BF4824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D88" w14:textId="6B85DB67" w:rsidR="00F92A48" w:rsidRPr="000E0706" w:rsidRDefault="00BF4824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3B734B70" w14:textId="68A95C5E" w:rsidR="00F92A48" w:rsidRDefault="00F92A48" w:rsidP="00F92A4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D3142C" w:rsidRPr="006151A0" w14:paraId="165F204B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DB5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795" w14:textId="198F8366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11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5E7" w14:textId="3B4D7A38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 xml:space="preserve">Secretaria Municipal </w:t>
            </w: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de Desporto e lazer</w:t>
            </w:r>
          </w:p>
        </w:tc>
      </w:tr>
      <w:tr w:rsidR="00D3142C" w:rsidRPr="006151A0" w14:paraId="69AB9262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9AC3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98D" w14:textId="3EC359F5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27.812.5013.2072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07A" w14:textId="663ACA87" w:rsidR="00D3142C" w:rsidRPr="000E0706" w:rsidRDefault="00D3142C" w:rsidP="008578B8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</w:tr>
      <w:tr w:rsidR="00D3142C" w:rsidRPr="006151A0" w14:paraId="32B7A747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A02D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1BD" w14:textId="11E2004B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752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F02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</w:tr>
      <w:tr w:rsidR="00D3142C" w:rsidRPr="006151A0" w14:paraId="369BF9AE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29AE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EB6" w14:textId="77777777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889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444975FD" w14:textId="18C65012" w:rsidR="00D3142C" w:rsidRDefault="00D3142C" w:rsidP="00F92A4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D3142C" w:rsidRPr="006151A0" w14:paraId="0EFD8D7F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DC52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D31" w14:textId="472A33C6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05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DC0" w14:textId="1A07B93F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Secretaria Municipal</w:t>
            </w: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 xml:space="preserve"> de Saúde</w:t>
            </w:r>
          </w:p>
        </w:tc>
      </w:tr>
      <w:tr w:rsidR="00D3142C" w:rsidRPr="006151A0" w14:paraId="1F0BDB55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0699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DAB" w14:textId="32CC4DA4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10.122.5016.2159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AE8" w14:textId="78787AC6" w:rsidR="00D3142C" w:rsidRPr="000E0706" w:rsidRDefault="00D3142C" w:rsidP="008578B8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</w:tr>
      <w:tr w:rsidR="00D3142C" w:rsidRPr="006151A0" w14:paraId="120FCED5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166F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lastRenderedPageBreak/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FE6" w14:textId="5362D05F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141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0A7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</w:tr>
      <w:tr w:rsidR="00D3142C" w:rsidRPr="006151A0" w14:paraId="264B4130" w14:textId="77777777" w:rsidTr="008578B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82A5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b/>
                <w:color w:val="0D0D0D" w:themeColor="text1" w:themeTint="F2"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F70" w14:textId="77777777" w:rsidR="00D3142C" w:rsidRPr="000E0706" w:rsidRDefault="00D3142C" w:rsidP="008578B8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7B5" w14:textId="77777777" w:rsidR="00D3142C" w:rsidRPr="000E0706" w:rsidRDefault="00D3142C" w:rsidP="008578B8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E0706"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0AFA7D70" w14:textId="77777777" w:rsidR="00D3142C" w:rsidRPr="006151A0" w:rsidRDefault="00D3142C" w:rsidP="00F92A48">
      <w:pPr>
        <w:rPr>
          <w:rFonts w:ascii="Arial" w:hAnsi="Arial" w:cs="Arial"/>
          <w:sz w:val="24"/>
          <w:szCs w:val="24"/>
        </w:rPr>
      </w:pPr>
    </w:p>
    <w:p w14:paraId="5121D7EF" w14:textId="77777777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8. DA ACEITAÇÃO DO OBJETO:</w:t>
      </w:r>
    </w:p>
    <w:p w14:paraId="1A65DA45" w14:textId="77777777" w:rsidR="00F92A48" w:rsidRPr="00F34D5C" w:rsidRDefault="00F92A48" w:rsidP="00F92A48">
      <w:pPr>
        <w:rPr>
          <w:rFonts w:ascii="Arial" w:hAnsi="Arial" w:cs="Arial"/>
          <w:b/>
          <w:bCs/>
          <w:sz w:val="10"/>
          <w:szCs w:val="10"/>
        </w:rPr>
      </w:pPr>
    </w:p>
    <w:p w14:paraId="507358DD" w14:textId="5D782D12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8.1. Após a entrega, </w:t>
      </w:r>
      <w:r w:rsidR="00BD5BEC">
        <w:rPr>
          <w:rFonts w:ascii="Arial" w:hAnsi="Arial" w:cs="Arial"/>
          <w:sz w:val="24"/>
          <w:szCs w:val="24"/>
        </w:rPr>
        <w:t>o contratante</w:t>
      </w:r>
      <w:r w:rsidRPr="006151A0">
        <w:rPr>
          <w:rFonts w:ascii="Arial" w:hAnsi="Arial" w:cs="Arial"/>
          <w:sz w:val="24"/>
          <w:szCs w:val="24"/>
        </w:rPr>
        <w:t xml:space="preserve"> terá 02 (dois) dias úteis para </w:t>
      </w:r>
      <w:r w:rsidR="00CB4048">
        <w:rPr>
          <w:rFonts w:ascii="Arial" w:hAnsi="Arial" w:cs="Arial"/>
          <w:sz w:val="24"/>
          <w:szCs w:val="24"/>
        </w:rPr>
        <w:t>verificação dos serviços efetuados</w:t>
      </w:r>
      <w:r w:rsidRPr="006151A0">
        <w:rPr>
          <w:rFonts w:ascii="Arial" w:hAnsi="Arial" w:cs="Arial"/>
          <w:sz w:val="24"/>
          <w:szCs w:val="24"/>
        </w:rPr>
        <w:t>, exceto quando o aceite depender de laudo ou parecer técnico.</w:t>
      </w:r>
    </w:p>
    <w:p w14:paraId="74250148" w14:textId="77777777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AAF0FAE" w14:textId="37FF74A4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8.2. Após examinado os </w:t>
      </w:r>
      <w:r w:rsidR="00CB4048">
        <w:rPr>
          <w:rFonts w:ascii="Arial" w:hAnsi="Arial" w:cs="Arial"/>
          <w:sz w:val="24"/>
          <w:szCs w:val="24"/>
        </w:rPr>
        <w:t>serviços</w:t>
      </w:r>
      <w:r w:rsidRPr="006151A0">
        <w:rPr>
          <w:rFonts w:ascii="Arial" w:hAnsi="Arial" w:cs="Arial"/>
          <w:sz w:val="24"/>
          <w:szCs w:val="24"/>
        </w:rPr>
        <w:t xml:space="preserve"> e encontrado alguma divergência/problemas nos produtos estes deverão ser substituídos no prazo Máximo de </w:t>
      </w:r>
      <w:r w:rsidR="006151A0" w:rsidRPr="006151A0">
        <w:rPr>
          <w:rFonts w:ascii="Arial" w:hAnsi="Arial" w:cs="Arial"/>
          <w:sz w:val="24"/>
          <w:szCs w:val="24"/>
        </w:rPr>
        <w:t>5</w:t>
      </w:r>
      <w:r w:rsidRPr="006151A0">
        <w:rPr>
          <w:rFonts w:ascii="Arial" w:hAnsi="Arial" w:cs="Arial"/>
          <w:sz w:val="24"/>
          <w:szCs w:val="24"/>
        </w:rPr>
        <w:t>(</w:t>
      </w:r>
      <w:r w:rsidR="006151A0" w:rsidRPr="006151A0">
        <w:rPr>
          <w:rFonts w:ascii="Arial" w:hAnsi="Arial" w:cs="Arial"/>
          <w:sz w:val="24"/>
          <w:szCs w:val="24"/>
        </w:rPr>
        <w:t>cinco</w:t>
      </w:r>
      <w:r w:rsidRPr="006151A0">
        <w:rPr>
          <w:rFonts w:ascii="Arial" w:hAnsi="Arial" w:cs="Arial"/>
          <w:sz w:val="24"/>
          <w:szCs w:val="24"/>
        </w:rPr>
        <w:t>) dias.</w:t>
      </w:r>
    </w:p>
    <w:p w14:paraId="38F96F09" w14:textId="77777777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258A87" w14:textId="77777777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8.3. A Contratante reserva-se o direito de a qualquer tempo, previamente ao aceite, ou durante o prazo de garantia do(s) objeto(s) ofertados e entregues, proceder à análise técnica e de qualidade do(s) objeto(s), diretamente ou através de terceiros por ele escolhido. Se rejeitados, deverão ser substituídos imediatamente pela Contratada, sem qualquer ônus para a Contratante.</w:t>
      </w:r>
    </w:p>
    <w:p w14:paraId="3F404A37" w14:textId="77777777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47DB253" w14:textId="7385FB79"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</w:t>
      </w:r>
      <w:r w:rsidR="00FB5B84">
        <w:rPr>
          <w:rFonts w:ascii="Arial" w:hAnsi="Arial" w:cs="Arial"/>
          <w:sz w:val="24"/>
          <w:szCs w:val="24"/>
        </w:rPr>
        <w:t>4</w:t>
      </w:r>
      <w:r w:rsidRPr="006151A0">
        <w:rPr>
          <w:rFonts w:ascii="Arial" w:hAnsi="Arial" w:cs="Arial"/>
          <w:sz w:val="24"/>
          <w:szCs w:val="24"/>
        </w:rPr>
        <w:t>. O aceite dos produtos pela Contratante, não exclui a responsabilidade civil da Contratada por vícios de quantidade ou qualidade do produto ou disparidade com as especificações técnicas exigidas no Edital ou atribuídas pela Contratada, verificados posteriormente, garantindo-se à Contratante as faculdades previstas no artigo 18 da Lei nº 8.078/90 (Código de Defesa do Consumidor).</w:t>
      </w:r>
    </w:p>
    <w:p w14:paraId="452F1868" w14:textId="77777777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BC963AF" w14:textId="0F323723" w:rsidR="00F92A48" w:rsidRPr="006151A0" w:rsidRDefault="006151A0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9</w:t>
      </w:r>
      <w:r w:rsidR="00F92A48" w:rsidRPr="006151A0">
        <w:rPr>
          <w:rFonts w:ascii="Arial" w:hAnsi="Arial" w:cs="Arial"/>
          <w:b/>
          <w:bCs/>
          <w:sz w:val="24"/>
          <w:szCs w:val="24"/>
        </w:rPr>
        <w:t>. ACOMPANHAMENTO E FISCALIZAÇÃO:</w:t>
      </w:r>
    </w:p>
    <w:p w14:paraId="6802071D" w14:textId="77777777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30D7DBDF" w14:textId="4CB5C140" w:rsidR="00F92A48" w:rsidRPr="006151A0" w:rsidRDefault="006151A0" w:rsidP="00F92A48">
      <w:pPr>
        <w:pStyle w:val="PargrafodaLista1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9</w:t>
      </w:r>
      <w:r w:rsidR="00F92A48" w:rsidRPr="006151A0">
        <w:rPr>
          <w:rFonts w:ascii="Arial" w:hAnsi="Arial" w:cs="Arial"/>
          <w:sz w:val="24"/>
          <w:szCs w:val="24"/>
        </w:rPr>
        <w:t xml:space="preserve">.1. </w:t>
      </w:r>
      <w:r w:rsidR="00BE7023" w:rsidRPr="006151A0">
        <w:rPr>
          <w:rFonts w:ascii="Arial" w:hAnsi="Arial" w:cs="Arial"/>
          <w:sz w:val="24"/>
          <w:szCs w:val="24"/>
        </w:rPr>
        <w:t xml:space="preserve">O presente contrato será fiscalizado por servidor nomeado </w:t>
      </w:r>
      <w:r w:rsidR="00964831" w:rsidRPr="006151A0">
        <w:rPr>
          <w:rFonts w:ascii="Arial" w:hAnsi="Arial" w:cs="Arial"/>
          <w:sz w:val="24"/>
          <w:szCs w:val="24"/>
        </w:rPr>
        <w:t>pela</w:t>
      </w:r>
      <w:r w:rsidR="00BE7023" w:rsidRPr="006151A0">
        <w:rPr>
          <w:rFonts w:ascii="Arial" w:hAnsi="Arial" w:cs="Arial"/>
          <w:sz w:val="24"/>
          <w:szCs w:val="24"/>
        </w:rPr>
        <w:t xml:space="preserve"> administração para este fim, ou se ainda julgar necessário à administração se resguarda no direito de contratar empresa e ou técnico especializado para que este de um parecer de conformidade ou um laudo atestando que este atende as exigências</w:t>
      </w:r>
      <w:r w:rsidR="00F92A48" w:rsidRPr="006151A0">
        <w:rPr>
          <w:rFonts w:ascii="Arial" w:hAnsi="Arial" w:cs="Arial"/>
          <w:sz w:val="24"/>
          <w:szCs w:val="24"/>
        </w:rPr>
        <w:t>.</w:t>
      </w:r>
    </w:p>
    <w:p w14:paraId="641AC8E9" w14:textId="3BCB2820" w:rsidR="00F92A48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7BCF291D" w14:textId="55694767" w:rsidR="00E61A39" w:rsidRDefault="00E61A39" w:rsidP="00F92A48">
      <w:pPr>
        <w:rPr>
          <w:rFonts w:ascii="Arial" w:hAnsi="Arial" w:cs="Arial"/>
          <w:b/>
          <w:bCs/>
          <w:sz w:val="24"/>
          <w:szCs w:val="24"/>
        </w:rPr>
      </w:pPr>
    </w:p>
    <w:p w14:paraId="42E51CA6" w14:textId="6A88EB29" w:rsidR="00E61A39" w:rsidRDefault="00E61A39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1B28273" w14:textId="77777777" w:rsidR="00E61A39" w:rsidRPr="006151A0" w:rsidRDefault="00E61A39" w:rsidP="00F92A48">
      <w:pPr>
        <w:rPr>
          <w:rFonts w:ascii="Arial" w:hAnsi="Arial" w:cs="Arial"/>
          <w:b/>
          <w:bCs/>
          <w:sz w:val="24"/>
          <w:szCs w:val="24"/>
        </w:rPr>
      </w:pPr>
    </w:p>
    <w:p w14:paraId="729A76BF" w14:textId="6E452913" w:rsidR="00F92A48" w:rsidRPr="006151A0" w:rsidRDefault="006151A0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10</w:t>
      </w:r>
      <w:r w:rsidR="00F92A48" w:rsidRPr="006151A0">
        <w:rPr>
          <w:rFonts w:ascii="Arial" w:hAnsi="Arial" w:cs="Arial"/>
          <w:b/>
          <w:bCs/>
          <w:sz w:val="24"/>
          <w:szCs w:val="24"/>
        </w:rPr>
        <w:t>. PAGAMENTO:</w:t>
      </w:r>
    </w:p>
    <w:p w14:paraId="2ACA7101" w14:textId="77777777" w:rsidR="00F92A48" w:rsidRPr="00E61A39" w:rsidRDefault="00F92A48" w:rsidP="00F92A48">
      <w:pPr>
        <w:rPr>
          <w:rFonts w:ascii="Arial" w:hAnsi="Arial" w:cs="Arial"/>
          <w:b/>
          <w:bCs/>
          <w:sz w:val="10"/>
          <w:szCs w:val="10"/>
        </w:rPr>
      </w:pPr>
    </w:p>
    <w:p w14:paraId="593966A8" w14:textId="48583DE4" w:rsidR="006151A0" w:rsidRPr="006151A0" w:rsidRDefault="006151A0" w:rsidP="006151A0">
      <w:pPr>
        <w:pStyle w:val="Corpodetexto"/>
        <w:ind w:right="10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151A0">
        <w:rPr>
          <w:rFonts w:ascii="Arial" w:hAnsi="Arial" w:cs="Arial"/>
        </w:rPr>
        <w:t>.1. A Administração se obriga a fazer o pagamento à vista, após o recebimento do produto, devidamente atestado pelo setor competente, acompanhada da nota fiscal atestada pelo departamento competente.</w:t>
      </w:r>
    </w:p>
    <w:p w14:paraId="0A2419F8" w14:textId="77777777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14:paraId="2604F7E4" w14:textId="6ADECDE5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27A6B388" w14:textId="77777777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14:paraId="414229BE" w14:textId="5821F2E4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“factoring”;</w:t>
      </w:r>
    </w:p>
    <w:p w14:paraId="224846DA" w14:textId="77777777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14:paraId="49D2D117" w14:textId="4501A052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37AC4C87" w14:textId="77777777" w:rsidR="006151A0" w:rsidRPr="006151A0" w:rsidRDefault="006151A0" w:rsidP="006151A0">
      <w:pPr>
        <w:pStyle w:val="Corpodetexto"/>
        <w:ind w:left="-567" w:right="106"/>
        <w:rPr>
          <w:rFonts w:ascii="Arial" w:hAnsi="Arial" w:cs="Arial"/>
          <w:color w:val="000000"/>
        </w:rPr>
      </w:pPr>
    </w:p>
    <w:p w14:paraId="6800A378" w14:textId="6DBD21BB"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10</w:t>
      </w:r>
      <w:r w:rsidRPr="006151A0">
        <w:rPr>
          <w:rFonts w:ascii="Arial" w:hAnsi="Arial" w:cs="Arial"/>
          <w:color w:val="000000"/>
        </w:rPr>
        <w:t xml:space="preserve">.5. </w:t>
      </w:r>
      <w:r w:rsidRPr="006151A0">
        <w:rPr>
          <w:rFonts w:ascii="Arial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</w:t>
      </w:r>
    </w:p>
    <w:p w14:paraId="444E0B15" w14:textId="77777777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010C055E" w14:textId="7643CF4A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1</w:t>
      </w:r>
      <w:r w:rsidR="006151A0">
        <w:rPr>
          <w:rFonts w:ascii="Arial" w:hAnsi="Arial" w:cs="Arial"/>
          <w:b/>
          <w:bCs/>
          <w:sz w:val="24"/>
          <w:szCs w:val="24"/>
        </w:rPr>
        <w:t>1</w:t>
      </w:r>
      <w:r w:rsidRPr="006151A0">
        <w:rPr>
          <w:rFonts w:ascii="Arial" w:hAnsi="Arial" w:cs="Arial"/>
          <w:b/>
          <w:bCs/>
          <w:sz w:val="24"/>
          <w:szCs w:val="24"/>
        </w:rPr>
        <w:t>. CONDIÇÕES GERAIS:</w:t>
      </w:r>
    </w:p>
    <w:p w14:paraId="4536875E" w14:textId="77777777"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468BD210" w14:textId="52687BB0" w:rsidR="00F92A48" w:rsidRDefault="00F92A48" w:rsidP="00F92A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1</w:t>
      </w:r>
      <w:r w:rsidR="006151A0">
        <w:rPr>
          <w:rFonts w:ascii="Arial" w:hAnsi="Arial" w:cs="Arial"/>
          <w:sz w:val="24"/>
          <w:szCs w:val="24"/>
        </w:rPr>
        <w:t>1</w:t>
      </w:r>
      <w:r w:rsidRPr="006151A0">
        <w:rPr>
          <w:rFonts w:ascii="Arial" w:hAnsi="Arial" w:cs="Arial"/>
          <w:sz w:val="24"/>
          <w:szCs w:val="24"/>
        </w:rPr>
        <w:t xml:space="preserve">.1. A proponente deverá aceitar todos os termos deste </w:t>
      </w:r>
      <w:r w:rsidR="006151A0">
        <w:rPr>
          <w:rFonts w:ascii="Arial" w:hAnsi="Arial" w:cs="Arial"/>
          <w:sz w:val="24"/>
          <w:szCs w:val="24"/>
        </w:rPr>
        <w:t>termo de referência</w:t>
      </w:r>
      <w:r w:rsidR="0091761F">
        <w:rPr>
          <w:rFonts w:ascii="Arial" w:hAnsi="Arial" w:cs="Arial"/>
          <w:sz w:val="24"/>
          <w:szCs w:val="24"/>
        </w:rPr>
        <w:t>.</w:t>
      </w:r>
    </w:p>
    <w:p w14:paraId="0D5DFC30" w14:textId="77777777" w:rsidR="00FB5B84" w:rsidRPr="006151A0" w:rsidRDefault="00FB5B84" w:rsidP="00F92A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AED12B" w14:textId="77777777" w:rsidR="00EF79AF" w:rsidRPr="006151A0" w:rsidRDefault="00EF79AF" w:rsidP="00F92A48">
      <w:pPr>
        <w:rPr>
          <w:rFonts w:ascii="Arial" w:hAnsi="Arial" w:cs="Arial"/>
          <w:sz w:val="24"/>
          <w:szCs w:val="24"/>
        </w:rPr>
      </w:pPr>
    </w:p>
    <w:p w14:paraId="0738D195" w14:textId="54C70B19" w:rsidR="00F92A48" w:rsidRDefault="00F92A48" w:rsidP="00C53CC5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Santo Antônio do Leste, MT – </w:t>
      </w:r>
      <w:r w:rsidR="00383AF5">
        <w:rPr>
          <w:rFonts w:ascii="Arial" w:hAnsi="Arial" w:cs="Arial"/>
          <w:sz w:val="24"/>
          <w:szCs w:val="24"/>
        </w:rPr>
        <w:t xml:space="preserve">24 de </w:t>
      </w:r>
      <w:proofErr w:type="gramStart"/>
      <w:r w:rsidR="00383AF5">
        <w:rPr>
          <w:rFonts w:ascii="Arial" w:hAnsi="Arial" w:cs="Arial"/>
          <w:sz w:val="24"/>
          <w:szCs w:val="24"/>
        </w:rPr>
        <w:t xml:space="preserve">novembro </w:t>
      </w:r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 xml:space="preserve"> de</w:t>
      </w:r>
      <w:proofErr w:type="gramEnd"/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EF79AF">
        <w:rPr>
          <w:rFonts w:ascii="Arial" w:hAnsi="Arial" w:cs="Arial"/>
          <w:color w:val="0D0D0D" w:themeColor="text1" w:themeTint="F2"/>
          <w:sz w:val="24"/>
          <w:szCs w:val="24"/>
        </w:rPr>
        <w:t>202</w:t>
      </w:r>
      <w:r w:rsidR="003F57EB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298AB082" w14:textId="48A2321C" w:rsidR="00346D14" w:rsidRDefault="00346D14" w:rsidP="00C53CC5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1692F92" w14:textId="0B52ADE3" w:rsidR="00346D14" w:rsidRDefault="00346D14" w:rsidP="00C53CC5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BCC428F" w14:textId="76187506" w:rsidR="00346D14" w:rsidRDefault="00346D14" w:rsidP="00346D1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1218BFB" w14:textId="58EAD043" w:rsidR="00FB5B84" w:rsidRDefault="00FB5B84" w:rsidP="00FB5B8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344899C" w14:textId="375FF565" w:rsidR="00993A6C" w:rsidRDefault="00993A6C" w:rsidP="00FB5B84">
      <w:pPr>
        <w:rPr>
          <w:rFonts w:ascii="Arial" w:hAnsi="Arial" w:cs="Arial"/>
          <w:sz w:val="24"/>
          <w:szCs w:val="24"/>
        </w:rPr>
      </w:pPr>
    </w:p>
    <w:p w14:paraId="5221E4FB" w14:textId="37E6F5C4" w:rsidR="00346D14" w:rsidRDefault="00993A6C" w:rsidP="00993A6C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______________________________</w:t>
      </w:r>
    </w:p>
    <w:p w14:paraId="05CE798D" w14:textId="6D2B422C" w:rsidR="00993A6C" w:rsidRDefault="00993A6C" w:rsidP="00993A6C">
      <w:pPr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EDEMAR MENEGASSI</w:t>
      </w:r>
    </w:p>
    <w:p w14:paraId="2F9693FC" w14:textId="410323BB" w:rsidR="00993A6C" w:rsidRDefault="00993A6C" w:rsidP="00993A6C">
      <w:pPr>
        <w:jc w:val="center"/>
        <w:rPr>
          <w:rFonts w:ascii="Arial" w:hAnsi="Arial" w:cs="Arial"/>
          <w:color w:val="0D0D0D" w:themeColor="text1" w:themeTint="F2"/>
          <w:sz w:val="20"/>
        </w:rPr>
      </w:pPr>
      <w:r>
        <w:rPr>
          <w:rFonts w:ascii="Arial" w:hAnsi="Arial" w:cs="Arial"/>
          <w:color w:val="0D0D0D" w:themeColor="text1" w:themeTint="F2"/>
          <w:sz w:val="20"/>
        </w:rPr>
        <w:t>Secretário Municipal de Viação, Obras e Serviços Públicos</w:t>
      </w:r>
    </w:p>
    <w:p w14:paraId="307E85D7" w14:textId="56586B60" w:rsidR="00993A6C" w:rsidRPr="00993A6C" w:rsidRDefault="00993A6C" w:rsidP="00993A6C">
      <w:pPr>
        <w:jc w:val="center"/>
        <w:rPr>
          <w:rFonts w:ascii="Arial" w:hAnsi="Arial" w:cs="Arial"/>
          <w:color w:val="0D0D0D" w:themeColor="text1" w:themeTint="F2"/>
          <w:sz w:val="16"/>
          <w:szCs w:val="16"/>
        </w:rPr>
      </w:pPr>
      <w:r>
        <w:rPr>
          <w:rFonts w:ascii="Arial" w:hAnsi="Arial" w:cs="Arial"/>
          <w:color w:val="0D0D0D" w:themeColor="text1" w:themeTint="F2"/>
          <w:sz w:val="16"/>
          <w:szCs w:val="16"/>
        </w:rPr>
        <w:t>Portaria 005/2021 de 001 de janeiro de 2021</w:t>
      </w:r>
    </w:p>
    <w:sectPr w:rsidR="00993A6C" w:rsidRPr="00993A6C" w:rsidSect="005B05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EA25" w14:textId="77777777" w:rsidR="00717F65" w:rsidRDefault="00717F65" w:rsidP="00655EF9">
      <w:r>
        <w:separator/>
      </w:r>
    </w:p>
  </w:endnote>
  <w:endnote w:type="continuationSeparator" w:id="0">
    <w:p w14:paraId="27EF719F" w14:textId="77777777" w:rsidR="00717F65" w:rsidRDefault="00717F65" w:rsidP="00655EF9">
      <w:r>
        <w:continuationSeparator/>
      </w:r>
    </w:p>
  </w:endnote>
  <w:endnote w:type="continuationNotice" w:id="1">
    <w:p w14:paraId="55F9A100" w14:textId="77777777" w:rsidR="00717F65" w:rsidRDefault="00717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E379F" w14:textId="77777777" w:rsidR="00717F65" w:rsidRDefault="00717F65" w:rsidP="00655EF9">
      <w:r>
        <w:separator/>
      </w:r>
    </w:p>
  </w:footnote>
  <w:footnote w:type="continuationSeparator" w:id="0">
    <w:p w14:paraId="44A89259" w14:textId="77777777" w:rsidR="00717F65" w:rsidRDefault="00717F65" w:rsidP="00655EF9">
      <w:r>
        <w:continuationSeparator/>
      </w:r>
    </w:p>
  </w:footnote>
  <w:footnote w:type="continuationNotice" w:id="1">
    <w:p w14:paraId="1DF5DD06" w14:textId="77777777" w:rsidR="00717F65" w:rsidRDefault="00717F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CBFA4" w14:textId="77777777" w:rsidR="00E87B55" w:rsidRDefault="006B412A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5F0E" w14:textId="1B0214A0" w:rsidR="00D61E93" w:rsidRDefault="005B0515" w:rsidP="005B0515">
    <w:pPr>
      <w:pStyle w:val="Masthead"/>
      <w:ind w:hanging="284"/>
      <w:jc w:val="both"/>
      <w:rPr>
        <w:rFonts w:ascii="Arial" w:hAnsi="Arial" w:cs="Arial"/>
        <w:color w:val="333333"/>
        <w:sz w:val="25"/>
        <w:szCs w:val="25"/>
        <w:lang w:val="pt-BR"/>
      </w:rPr>
    </w:pPr>
    <w:r w:rsidRPr="00F97B70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 wp14:anchorId="39DDEE28" wp14:editId="2F9BC541">
          <wp:extent cx="6611352" cy="1237586"/>
          <wp:effectExtent l="0" t="0" r="0" b="0"/>
          <wp:docPr id="5" name="Imagem 5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02" cy="124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34F38" w14:textId="77777777" w:rsidR="00E87B55" w:rsidRDefault="006B412A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C1801"/>
    <w:multiLevelType w:val="multilevel"/>
    <w:tmpl w:val="233033A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C26A9"/>
    <w:multiLevelType w:val="hybridMultilevel"/>
    <w:tmpl w:val="D1F06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7"/>
  </w:num>
  <w:num w:numId="4">
    <w:abstractNumId w:val="3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9"/>
  </w:num>
  <w:num w:numId="14">
    <w:abstractNumId w:val="5"/>
  </w:num>
  <w:num w:numId="15">
    <w:abstractNumId w:val="2"/>
  </w:num>
  <w:num w:numId="16">
    <w:abstractNumId w:val="21"/>
  </w:num>
  <w:num w:numId="17">
    <w:abstractNumId w:val="23"/>
  </w:num>
  <w:num w:numId="18">
    <w:abstractNumId w:val="10"/>
  </w:num>
  <w:num w:numId="19">
    <w:abstractNumId w:val="16"/>
  </w:num>
  <w:num w:numId="20">
    <w:abstractNumId w:val="26"/>
  </w:num>
  <w:num w:numId="21">
    <w:abstractNumId w:val="1"/>
  </w:num>
  <w:num w:numId="22">
    <w:abstractNumId w:val="6"/>
  </w:num>
  <w:num w:numId="23">
    <w:abstractNumId w:val="12"/>
  </w:num>
  <w:num w:numId="24">
    <w:abstractNumId w:val="4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82"/>
    <w:rsid w:val="000050F0"/>
    <w:rsid w:val="0000615E"/>
    <w:rsid w:val="0001265B"/>
    <w:rsid w:val="000131D6"/>
    <w:rsid w:val="00027755"/>
    <w:rsid w:val="000307D8"/>
    <w:rsid w:val="00030D6D"/>
    <w:rsid w:val="00035EFE"/>
    <w:rsid w:val="000403F3"/>
    <w:rsid w:val="00041AB3"/>
    <w:rsid w:val="00045CE3"/>
    <w:rsid w:val="00053D98"/>
    <w:rsid w:val="00053DA5"/>
    <w:rsid w:val="00057249"/>
    <w:rsid w:val="000618AA"/>
    <w:rsid w:val="00062602"/>
    <w:rsid w:val="00065CE9"/>
    <w:rsid w:val="000660A3"/>
    <w:rsid w:val="000670F7"/>
    <w:rsid w:val="00070D58"/>
    <w:rsid w:val="0007235F"/>
    <w:rsid w:val="00082D91"/>
    <w:rsid w:val="00084E53"/>
    <w:rsid w:val="00090459"/>
    <w:rsid w:val="0009379D"/>
    <w:rsid w:val="00095938"/>
    <w:rsid w:val="000A008D"/>
    <w:rsid w:val="000A778F"/>
    <w:rsid w:val="000B1236"/>
    <w:rsid w:val="000B12AB"/>
    <w:rsid w:val="000B392B"/>
    <w:rsid w:val="000C0001"/>
    <w:rsid w:val="000C5FEB"/>
    <w:rsid w:val="000D15EF"/>
    <w:rsid w:val="000D26A8"/>
    <w:rsid w:val="000D596D"/>
    <w:rsid w:val="000E0706"/>
    <w:rsid w:val="000E2D21"/>
    <w:rsid w:val="000E6898"/>
    <w:rsid w:val="000E715F"/>
    <w:rsid w:val="000F1665"/>
    <w:rsid w:val="000F4BFF"/>
    <w:rsid w:val="00101D0F"/>
    <w:rsid w:val="0010645A"/>
    <w:rsid w:val="001109D5"/>
    <w:rsid w:val="001118C0"/>
    <w:rsid w:val="00114025"/>
    <w:rsid w:val="00116B02"/>
    <w:rsid w:val="00121C90"/>
    <w:rsid w:val="001277A2"/>
    <w:rsid w:val="00127E4A"/>
    <w:rsid w:val="00132F12"/>
    <w:rsid w:val="001351A0"/>
    <w:rsid w:val="0015244C"/>
    <w:rsid w:val="00152A1F"/>
    <w:rsid w:val="001706C6"/>
    <w:rsid w:val="00171C01"/>
    <w:rsid w:val="0018247A"/>
    <w:rsid w:val="00183A76"/>
    <w:rsid w:val="001B156D"/>
    <w:rsid w:val="001B2AEC"/>
    <w:rsid w:val="001C0716"/>
    <w:rsid w:val="001C418D"/>
    <w:rsid w:val="001C4832"/>
    <w:rsid w:val="001C5104"/>
    <w:rsid w:val="001D0FAB"/>
    <w:rsid w:val="001D3B81"/>
    <w:rsid w:val="001D6B0B"/>
    <w:rsid w:val="001E079D"/>
    <w:rsid w:val="001E0900"/>
    <w:rsid w:val="001E3F3E"/>
    <w:rsid w:val="001F07FC"/>
    <w:rsid w:val="001F116E"/>
    <w:rsid w:val="001F4B45"/>
    <w:rsid w:val="001F5794"/>
    <w:rsid w:val="00203320"/>
    <w:rsid w:val="00216499"/>
    <w:rsid w:val="00221B3A"/>
    <w:rsid w:val="0022385E"/>
    <w:rsid w:val="0022408C"/>
    <w:rsid w:val="00224CA3"/>
    <w:rsid w:val="002317CF"/>
    <w:rsid w:val="002363AB"/>
    <w:rsid w:val="0024406E"/>
    <w:rsid w:val="002467EB"/>
    <w:rsid w:val="002604C0"/>
    <w:rsid w:val="00261A73"/>
    <w:rsid w:val="002628B9"/>
    <w:rsid w:val="00262E1F"/>
    <w:rsid w:val="00265342"/>
    <w:rsid w:val="00285909"/>
    <w:rsid w:val="002961D7"/>
    <w:rsid w:val="00296634"/>
    <w:rsid w:val="00297B50"/>
    <w:rsid w:val="002A151C"/>
    <w:rsid w:val="002A3062"/>
    <w:rsid w:val="002A7270"/>
    <w:rsid w:val="002B019A"/>
    <w:rsid w:val="002B19AD"/>
    <w:rsid w:val="002B6FC4"/>
    <w:rsid w:val="002C2207"/>
    <w:rsid w:val="002C3634"/>
    <w:rsid w:val="002D2408"/>
    <w:rsid w:val="002D4D31"/>
    <w:rsid w:val="002D6DCC"/>
    <w:rsid w:val="002D7139"/>
    <w:rsid w:val="002E159A"/>
    <w:rsid w:val="002E20D7"/>
    <w:rsid w:val="002E5F69"/>
    <w:rsid w:val="002F09E2"/>
    <w:rsid w:val="002F362C"/>
    <w:rsid w:val="002F3FC3"/>
    <w:rsid w:val="002F4B13"/>
    <w:rsid w:val="002F5EF3"/>
    <w:rsid w:val="00301D1E"/>
    <w:rsid w:val="00310FF2"/>
    <w:rsid w:val="003200F8"/>
    <w:rsid w:val="003351C6"/>
    <w:rsid w:val="00336F2B"/>
    <w:rsid w:val="00343E25"/>
    <w:rsid w:val="003442EA"/>
    <w:rsid w:val="00346D14"/>
    <w:rsid w:val="00351D38"/>
    <w:rsid w:val="00363863"/>
    <w:rsid w:val="00377A54"/>
    <w:rsid w:val="00383AF5"/>
    <w:rsid w:val="00385720"/>
    <w:rsid w:val="00390F7F"/>
    <w:rsid w:val="00397A39"/>
    <w:rsid w:val="003A1229"/>
    <w:rsid w:val="003A77F1"/>
    <w:rsid w:val="003B0D0F"/>
    <w:rsid w:val="003B177F"/>
    <w:rsid w:val="003B55F6"/>
    <w:rsid w:val="003B7425"/>
    <w:rsid w:val="003C1C23"/>
    <w:rsid w:val="003C717C"/>
    <w:rsid w:val="003D6D66"/>
    <w:rsid w:val="003D7937"/>
    <w:rsid w:val="003E023E"/>
    <w:rsid w:val="003E205E"/>
    <w:rsid w:val="003E3A46"/>
    <w:rsid w:val="003F09D6"/>
    <w:rsid w:val="003F4790"/>
    <w:rsid w:val="003F57EB"/>
    <w:rsid w:val="004012BD"/>
    <w:rsid w:val="004012D3"/>
    <w:rsid w:val="00403CE7"/>
    <w:rsid w:val="00405DED"/>
    <w:rsid w:val="0041500D"/>
    <w:rsid w:val="00423A70"/>
    <w:rsid w:val="00425824"/>
    <w:rsid w:val="00431501"/>
    <w:rsid w:val="004508AA"/>
    <w:rsid w:val="00451543"/>
    <w:rsid w:val="00463297"/>
    <w:rsid w:val="00476CDE"/>
    <w:rsid w:val="00477318"/>
    <w:rsid w:val="004911CF"/>
    <w:rsid w:val="004A1043"/>
    <w:rsid w:val="004A28CE"/>
    <w:rsid w:val="004A6F7D"/>
    <w:rsid w:val="004B0D19"/>
    <w:rsid w:val="004B4113"/>
    <w:rsid w:val="004C3D2F"/>
    <w:rsid w:val="004C6ECC"/>
    <w:rsid w:val="004D2D31"/>
    <w:rsid w:val="004D5BF9"/>
    <w:rsid w:val="004D6052"/>
    <w:rsid w:val="004D7748"/>
    <w:rsid w:val="004E3A6F"/>
    <w:rsid w:val="004E476F"/>
    <w:rsid w:val="004E5AF7"/>
    <w:rsid w:val="004E661A"/>
    <w:rsid w:val="004E7650"/>
    <w:rsid w:val="004F367B"/>
    <w:rsid w:val="004F53DD"/>
    <w:rsid w:val="004F66C3"/>
    <w:rsid w:val="0050796E"/>
    <w:rsid w:val="005127A1"/>
    <w:rsid w:val="00512CC4"/>
    <w:rsid w:val="00513F52"/>
    <w:rsid w:val="00521B55"/>
    <w:rsid w:val="0052301A"/>
    <w:rsid w:val="00526341"/>
    <w:rsid w:val="00532BED"/>
    <w:rsid w:val="0054076E"/>
    <w:rsid w:val="00540FAD"/>
    <w:rsid w:val="005423D6"/>
    <w:rsid w:val="005449F1"/>
    <w:rsid w:val="00546988"/>
    <w:rsid w:val="00546D8D"/>
    <w:rsid w:val="005506EF"/>
    <w:rsid w:val="005509F3"/>
    <w:rsid w:val="00551C9C"/>
    <w:rsid w:val="0055262F"/>
    <w:rsid w:val="00552688"/>
    <w:rsid w:val="00561490"/>
    <w:rsid w:val="00567693"/>
    <w:rsid w:val="00570885"/>
    <w:rsid w:val="00570A26"/>
    <w:rsid w:val="00571784"/>
    <w:rsid w:val="0057518A"/>
    <w:rsid w:val="00575F6E"/>
    <w:rsid w:val="005831F3"/>
    <w:rsid w:val="00592163"/>
    <w:rsid w:val="005A2747"/>
    <w:rsid w:val="005A3D96"/>
    <w:rsid w:val="005A5899"/>
    <w:rsid w:val="005B0515"/>
    <w:rsid w:val="005B2B6D"/>
    <w:rsid w:val="005B5380"/>
    <w:rsid w:val="005C21C3"/>
    <w:rsid w:val="005C3FFC"/>
    <w:rsid w:val="005C5163"/>
    <w:rsid w:val="005D408E"/>
    <w:rsid w:val="005D5440"/>
    <w:rsid w:val="005D6582"/>
    <w:rsid w:val="005D75D4"/>
    <w:rsid w:val="005E36D1"/>
    <w:rsid w:val="005E5B6A"/>
    <w:rsid w:val="005E63A3"/>
    <w:rsid w:val="00607E6B"/>
    <w:rsid w:val="00610BAB"/>
    <w:rsid w:val="006151A0"/>
    <w:rsid w:val="00616008"/>
    <w:rsid w:val="00616464"/>
    <w:rsid w:val="00621194"/>
    <w:rsid w:val="006237FA"/>
    <w:rsid w:val="00623B01"/>
    <w:rsid w:val="00624549"/>
    <w:rsid w:val="006259C4"/>
    <w:rsid w:val="00626AB0"/>
    <w:rsid w:val="006409FF"/>
    <w:rsid w:val="006475C8"/>
    <w:rsid w:val="00651B19"/>
    <w:rsid w:val="006557E4"/>
    <w:rsid w:val="00655EF9"/>
    <w:rsid w:val="00664BCE"/>
    <w:rsid w:val="006666AC"/>
    <w:rsid w:val="00666DE7"/>
    <w:rsid w:val="006676CE"/>
    <w:rsid w:val="00670976"/>
    <w:rsid w:val="00670AA1"/>
    <w:rsid w:val="00670CE2"/>
    <w:rsid w:val="00673E64"/>
    <w:rsid w:val="00675484"/>
    <w:rsid w:val="00681C29"/>
    <w:rsid w:val="006851BA"/>
    <w:rsid w:val="00685AE3"/>
    <w:rsid w:val="00685E25"/>
    <w:rsid w:val="00690552"/>
    <w:rsid w:val="006961AA"/>
    <w:rsid w:val="006A20EC"/>
    <w:rsid w:val="006B0C9D"/>
    <w:rsid w:val="006B412A"/>
    <w:rsid w:val="006C215A"/>
    <w:rsid w:val="006C3F33"/>
    <w:rsid w:val="006C5277"/>
    <w:rsid w:val="006C6301"/>
    <w:rsid w:val="006C6BF5"/>
    <w:rsid w:val="006E002D"/>
    <w:rsid w:val="006E5531"/>
    <w:rsid w:val="006E6985"/>
    <w:rsid w:val="006E6A23"/>
    <w:rsid w:val="006F41FD"/>
    <w:rsid w:val="006F7C22"/>
    <w:rsid w:val="0070279F"/>
    <w:rsid w:val="007060D2"/>
    <w:rsid w:val="0071005D"/>
    <w:rsid w:val="0071316A"/>
    <w:rsid w:val="00716050"/>
    <w:rsid w:val="007165B5"/>
    <w:rsid w:val="00717F65"/>
    <w:rsid w:val="007305DF"/>
    <w:rsid w:val="00731425"/>
    <w:rsid w:val="00731856"/>
    <w:rsid w:val="00732156"/>
    <w:rsid w:val="00740334"/>
    <w:rsid w:val="00746C74"/>
    <w:rsid w:val="00746E0B"/>
    <w:rsid w:val="007507A0"/>
    <w:rsid w:val="007603CD"/>
    <w:rsid w:val="00760ADD"/>
    <w:rsid w:val="00763CC5"/>
    <w:rsid w:val="00773AEE"/>
    <w:rsid w:val="007804F9"/>
    <w:rsid w:val="00786D80"/>
    <w:rsid w:val="0078767E"/>
    <w:rsid w:val="00787AE6"/>
    <w:rsid w:val="00792DEA"/>
    <w:rsid w:val="007955B4"/>
    <w:rsid w:val="007A420B"/>
    <w:rsid w:val="007A4689"/>
    <w:rsid w:val="007A55FB"/>
    <w:rsid w:val="007B77FA"/>
    <w:rsid w:val="007C31B4"/>
    <w:rsid w:val="007C5947"/>
    <w:rsid w:val="007C78AE"/>
    <w:rsid w:val="007D0ED4"/>
    <w:rsid w:val="007D284E"/>
    <w:rsid w:val="007D2950"/>
    <w:rsid w:val="007E295B"/>
    <w:rsid w:val="007E6DF1"/>
    <w:rsid w:val="007E7A46"/>
    <w:rsid w:val="00802B9A"/>
    <w:rsid w:val="008062AB"/>
    <w:rsid w:val="00814043"/>
    <w:rsid w:val="0081553F"/>
    <w:rsid w:val="00816D07"/>
    <w:rsid w:val="008172C2"/>
    <w:rsid w:val="008206DC"/>
    <w:rsid w:val="008207B3"/>
    <w:rsid w:val="008240A0"/>
    <w:rsid w:val="008323D5"/>
    <w:rsid w:val="00842194"/>
    <w:rsid w:val="00856F59"/>
    <w:rsid w:val="00862F5E"/>
    <w:rsid w:val="00866EBA"/>
    <w:rsid w:val="00867F2A"/>
    <w:rsid w:val="00873C7D"/>
    <w:rsid w:val="008743D8"/>
    <w:rsid w:val="00874918"/>
    <w:rsid w:val="008805AE"/>
    <w:rsid w:val="00892F77"/>
    <w:rsid w:val="008944A0"/>
    <w:rsid w:val="0089613A"/>
    <w:rsid w:val="0089727C"/>
    <w:rsid w:val="008A44BA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1761F"/>
    <w:rsid w:val="00924282"/>
    <w:rsid w:val="00931818"/>
    <w:rsid w:val="00933818"/>
    <w:rsid w:val="009360B5"/>
    <w:rsid w:val="00940039"/>
    <w:rsid w:val="009431F0"/>
    <w:rsid w:val="00946E3B"/>
    <w:rsid w:val="00947FF1"/>
    <w:rsid w:val="00951091"/>
    <w:rsid w:val="00952EDC"/>
    <w:rsid w:val="009543E9"/>
    <w:rsid w:val="009547DE"/>
    <w:rsid w:val="00964831"/>
    <w:rsid w:val="009718B1"/>
    <w:rsid w:val="00972666"/>
    <w:rsid w:val="0097451D"/>
    <w:rsid w:val="00975132"/>
    <w:rsid w:val="00975605"/>
    <w:rsid w:val="0098003D"/>
    <w:rsid w:val="00992E5E"/>
    <w:rsid w:val="00993A6C"/>
    <w:rsid w:val="009950A4"/>
    <w:rsid w:val="00995BE6"/>
    <w:rsid w:val="009A1118"/>
    <w:rsid w:val="009A5AB6"/>
    <w:rsid w:val="009A72BC"/>
    <w:rsid w:val="009B2C08"/>
    <w:rsid w:val="009C759E"/>
    <w:rsid w:val="009D3F91"/>
    <w:rsid w:val="009D6ED5"/>
    <w:rsid w:val="009E00EE"/>
    <w:rsid w:val="009E475F"/>
    <w:rsid w:val="00A11C6B"/>
    <w:rsid w:val="00A12F28"/>
    <w:rsid w:val="00A1508C"/>
    <w:rsid w:val="00A155D0"/>
    <w:rsid w:val="00A22D19"/>
    <w:rsid w:val="00A24321"/>
    <w:rsid w:val="00A303AE"/>
    <w:rsid w:val="00A33498"/>
    <w:rsid w:val="00A347E0"/>
    <w:rsid w:val="00A34C6D"/>
    <w:rsid w:val="00A42B9C"/>
    <w:rsid w:val="00A559C8"/>
    <w:rsid w:val="00A56476"/>
    <w:rsid w:val="00A577BF"/>
    <w:rsid w:val="00A60D54"/>
    <w:rsid w:val="00A633BF"/>
    <w:rsid w:val="00A64784"/>
    <w:rsid w:val="00A7004F"/>
    <w:rsid w:val="00A74AEF"/>
    <w:rsid w:val="00A8015A"/>
    <w:rsid w:val="00A80E3E"/>
    <w:rsid w:val="00A84CA3"/>
    <w:rsid w:val="00A96769"/>
    <w:rsid w:val="00AA0070"/>
    <w:rsid w:val="00AB2090"/>
    <w:rsid w:val="00AB39F8"/>
    <w:rsid w:val="00AB50DE"/>
    <w:rsid w:val="00AC2988"/>
    <w:rsid w:val="00AC3E65"/>
    <w:rsid w:val="00AD3C76"/>
    <w:rsid w:val="00AD3CE7"/>
    <w:rsid w:val="00AE6A8C"/>
    <w:rsid w:val="00AF1E3F"/>
    <w:rsid w:val="00AF737D"/>
    <w:rsid w:val="00B04698"/>
    <w:rsid w:val="00B04D84"/>
    <w:rsid w:val="00B11CBD"/>
    <w:rsid w:val="00B1234E"/>
    <w:rsid w:val="00B134B2"/>
    <w:rsid w:val="00B137CB"/>
    <w:rsid w:val="00B20670"/>
    <w:rsid w:val="00B25E52"/>
    <w:rsid w:val="00B3329C"/>
    <w:rsid w:val="00B33E04"/>
    <w:rsid w:val="00B40E36"/>
    <w:rsid w:val="00B421FE"/>
    <w:rsid w:val="00B43F6D"/>
    <w:rsid w:val="00B543FA"/>
    <w:rsid w:val="00B57B11"/>
    <w:rsid w:val="00B64C6A"/>
    <w:rsid w:val="00B675D8"/>
    <w:rsid w:val="00B702D1"/>
    <w:rsid w:val="00B77625"/>
    <w:rsid w:val="00B92144"/>
    <w:rsid w:val="00B93E1E"/>
    <w:rsid w:val="00BA53C4"/>
    <w:rsid w:val="00BB1115"/>
    <w:rsid w:val="00BB6263"/>
    <w:rsid w:val="00BC2447"/>
    <w:rsid w:val="00BC3008"/>
    <w:rsid w:val="00BC307F"/>
    <w:rsid w:val="00BC5B55"/>
    <w:rsid w:val="00BC753F"/>
    <w:rsid w:val="00BD1E74"/>
    <w:rsid w:val="00BD43B0"/>
    <w:rsid w:val="00BD5BEC"/>
    <w:rsid w:val="00BD6CB9"/>
    <w:rsid w:val="00BD75DA"/>
    <w:rsid w:val="00BE2E4B"/>
    <w:rsid w:val="00BE5448"/>
    <w:rsid w:val="00BE6B90"/>
    <w:rsid w:val="00BE7023"/>
    <w:rsid w:val="00BE72C4"/>
    <w:rsid w:val="00BF0056"/>
    <w:rsid w:val="00BF247C"/>
    <w:rsid w:val="00BF4824"/>
    <w:rsid w:val="00BF4D0A"/>
    <w:rsid w:val="00BF68CE"/>
    <w:rsid w:val="00C042BD"/>
    <w:rsid w:val="00C11BE7"/>
    <w:rsid w:val="00C2146C"/>
    <w:rsid w:val="00C23D19"/>
    <w:rsid w:val="00C26A22"/>
    <w:rsid w:val="00C32050"/>
    <w:rsid w:val="00C36F57"/>
    <w:rsid w:val="00C4306E"/>
    <w:rsid w:val="00C43CD3"/>
    <w:rsid w:val="00C45713"/>
    <w:rsid w:val="00C50E67"/>
    <w:rsid w:val="00C52EBD"/>
    <w:rsid w:val="00C53CC5"/>
    <w:rsid w:val="00C53D09"/>
    <w:rsid w:val="00C57956"/>
    <w:rsid w:val="00C57C7F"/>
    <w:rsid w:val="00C57ECA"/>
    <w:rsid w:val="00C657F9"/>
    <w:rsid w:val="00C71842"/>
    <w:rsid w:val="00C73D8B"/>
    <w:rsid w:val="00C76139"/>
    <w:rsid w:val="00C8031E"/>
    <w:rsid w:val="00C805F6"/>
    <w:rsid w:val="00C844D1"/>
    <w:rsid w:val="00C85864"/>
    <w:rsid w:val="00C86ED9"/>
    <w:rsid w:val="00C94C08"/>
    <w:rsid w:val="00C95B21"/>
    <w:rsid w:val="00C95B38"/>
    <w:rsid w:val="00C97940"/>
    <w:rsid w:val="00CA2ED2"/>
    <w:rsid w:val="00CA578D"/>
    <w:rsid w:val="00CA5A3D"/>
    <w:rsid w:val="00CA759E"/>
    <w:rsid w:val="00CA7D00"/>
    <w:rsid w:val="00CB1161"/>
    <w:rsid w:val="00CB1DF9"/>
    <w:rsid w:val="00CB2550"/>
    <w:rsid w:val="00CB2F52"/>
    <w:rsid w:val="00CB4048"/>
    <w:rsid w:val="00CB676D"/>
    <w:rsid w:val="00CB68DB"/>
    <w:rsid w:val="00CC13B1"/>
    <w:rsid w:val="00CC5997"/>
    <w:rsid w:val="00CC6D5D"/>
    <w:rsid w:val="00CD022D"/>
    <w:rsid w:val="00CE0441"/>
    <w:rsid w:val="00CE43B5"/>
    <w:rsid w:val="00CE506E"/>
    <w:rsid w:val="00CE75A3"/>
    <w:rsid w:val="00CE7C28"/>
    <w:rsid w:val="00CF4C9A"/>
    <w:rsid w:val="00CF7BB5"/>
    <w:rsid w:val="00D04098"/>
    <w:rsid w:val="00D105D7"/>
    <w:rsid w:val="00D131B6"/>
    <w:rsid w:val="00D157EC"/>
    <w:rsid w:val="00D16C39"/>
    <w:rsid w:val="00D23B4E"/>
    <w:rsid w:val="00D24833"/>
    <w:rsid w:val="00D31167"/>
    <w:rsid w:val="00D3142C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A508F"/>
    <w:rsid w:val="00DB17C2"/>
    <w:rsid w:val="00DC6E4A"/>
    <w:rsid w:val="00DD20B7"/>
    <w:rsid w:val="00DE1237"/>
    <w:rsid w:val="00DE6C3E"/>
    <w:rsid w:val="00DF3B66"/>
    <w:rsid w:val="00E03F64"/>
    <w:rsid w:val="00E04C18"/>
    <w:rsid w:val="00E076D2"/>
    <w:rsid w:val="00E10B49"/>
    <w:rsid w:val="00E14433"/>
    <w:rsid w:val="00E1796C"/>
    <w:rsid w:val="00E20901"/>
    <w:rsid w:val="00E21F1C"/>
    <w:rsid w:val="00E25714"/>
    <w:rsid w:val="00E26C93"/>
    <w:rsid w:val="00E3350E"/>
    <w:rsid w:val="00E353DB"/>
    <w:rsid w:val="00E42B66"/>
    <w:rsid w:val="00E448C9"/>
    <w:rsid w:val="00E46097"/>
    <w:rsid w:val="00E4766B"/>
    <w:rsid w:val="00E55EC9"/>
    <w:rsid w:val="00E617D0"/>
    <w:rsid w:val="00E61A39"/>
    <w:rsid w:val="00E63904"/>
    <w:rsid w:val="00E669AF"/>
    <w:rsid w:val="00E71A62"/>
    <w:rsid w:val="00E757FE"/>
    <w:rsid w:val="00E8722E"/>
    <w:rsid w:val="00E87B55"/>
    <w:rsid w:val="00E90ADE"/>
    <w:rsid w:val="00E9313E"/>
    <w:rsid w:val="00EA0A00"/>
    <w:rsid w:val="00EA1A18"/>
    <w:rsid w:val="00EA279C"/>
    <w:rsid w:val="00EA2C09"/>
    <w:rsid w:val="00EA4279"/>
    <w:rsid w:val="00EC28CC"/>
    <w:rsid w:val="00ED1CBB"/>
    <w:rsid w:val="00ED1D78"/>
    <w:rsid w:val="00EE24BE"/>
    <w:rsid w:val="00EE77DA"/>
    <w:rsid w:val="00EF03E7"/>
    <w:rsid w:val="00EF290C"/>
    <w:rsid w:val="00EF762C"/>
    <w:rsid w:val="00EF79AF"/>
    <w:rsid w:val="00F01BF0"/>
    <w:rsid w:val="00F02EC7"/>
    <w:rsid w:val="00F0530C"/>
    <w:rsid w:val="00F059EF"/>
    <w:rsid w:val="00F07A32"/>
    <w:rsid w:val="00F16EF4"/>
    <w:rsid w:val="00F2020E"/>
    <w:rsid w:val="00F23A39"/>
    <w:rsid w:val="00F26FFE"/>
    <w:rsid w:val="00F301B6"/>
    <w:rsid w:val="00F34D5C"/>
    <w:rsid w:val="00F353BB"/>
    <w:rsid w:val="00F40284"/>
    <w:rsid w:val="00F44405"/>
    <w:rsid w:val="00F44D0E"/>
    <w:rsid w:val="00F544DA"/>
    <w:rsid w:val="00F57A4A"/>
    <w:rsid w:val="00F61677"/>
    <w:rsid w:val="00F619E9"/>
    <w:rsid w:val="00F61FF7"/>
    <w:rsid w:val="00F63DCF"/>
    <w:rsid w:val="00F669BC"/>
    <w:rsid w:val="00F7538C"/>
    <w:rsid w:val="00F77580"/>
    <w:rsid w:val="00F8170A"/>
    <w:rsid w:val="00F81C39"/>
    <w:rsid w:val="00F8472F"/>
    <w:rsid w:val="00F85DD0"/>
    <w:rsid w:val="00F92A48"/>
    <w:rsid w:val="00F92F13"/>
    <w:rsid w:val="00F9461F"/>
    <w:rsid w:val="00F948BE"/>
    <w:rsid w:val="00F94B58"/>
    <w:rsid w:val="00FA04FF"/>
    <w:rsid w:val="00FA0768"/>
    <w:rsid w:val="00FA5819"/>
    <w:rsid w:val="00FB5B84"/>
    <w:rsid w:val="00FB5F34"/>
    <w:rsid w:val="00FD0233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C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F92A4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151A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81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170A"/>
    <w:pPr>
      <w:widowControl w:val="0"/>
      <w:autoSpaceDE w:val="0"/>
      <w:autoSpaceDN w:val="0"/>
      <w:spacing w:line="256" w:lineRule="exact"/>
      <w:ind w:left="10"/>
      <w:jc w:val="center"/>
    </w:pPr>
    <w:rPr>
      <w:sz w:val="22"/>
      <w:szCs w:val="22"/>
      <w:lang w:val="pt-PT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C9A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6910E-8EC9-4D3D-9603-9BE99984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LICITACAO-02</cp:lastModifiedBy>
  <cp:revision>2</cp:revision>
  <cp:lastPrinted>2022-12-08T15:00:00Z</cp:lastPrinted>
  <dcterms:created xsi:type="dcterms:W3CDTF">2022-12-08T15:29:00Z</dcterms:created>
  <dcterms:modified xsi:type="dcterms:W3CDTF">2022-12-08T15:29:00Z</dcterms:modified>
</cp:coreProperties>
</file>