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A26" w:rsidRDefault="00350A26" w:rsidP="0059322D">
      <w:pPr>
        <w:autoSpaceDE w:val="0"/>
        <w:jc w:val="center"/>
        <w:rPr>
          <w:b/>
          <w:color w:val="000000"/>
        </w:rPr>
      </w:pPr>
    </w:p>
    <w:p w:rsidR="00350A26" w:rsidRPr="00350A26" w:rsidRDefault="00350A26" w:rsidP="00350A26">
      <w:pPr>
        <w:pStyle w:val="Ttulo1"/>
        <w:ind w:left="3540" w:firstLine="708"/>
        <w:jc w:val="both"/>
        <w:rPr>
          <w:rStyle w:val="Forte"/>
        </w:rPr>
      </w:pPr>
      <w:r w:rsidRPr="00350A26">
        <w:rPr>
          <w:rStyle w:val="Forte"/>
        </w:rPr>
        <w:t>DECRETO N° 0</w:t>
      </w:r>
      <w:r w:rsidR="004344B0">
        <w:rPr>
          <w:rStyle w:val="Forte"/>
        </w:rPr>
        <w:t>5</w:t>
      </w:r>
      <w:r w:rsidR="004C4F60">
        <w:rPr>
          <w:rStyle w:val="Forte"/>
        </w:rPr>
        <w:t>9</w:t>
      </w:r>
      <w:r w:rsidR="004344B0">
        <w:rPr>
          <w:rStyle w:val="Forte"/>
        </w:rPr>
        <w:t>/2019</w:t>
      </w:r>
      <w:r w:rsidRPr="00350A26">
        <w:rPr>
          <w:rStyle w:val="Forte"/>
        </w:rPr>
        <w:t xml:space="preserve">   </w:t>
      </w:r>
    </w:p>
    <w:p w:rsidR="00350A26" w:rsidRPr="00350A26" w:rsidRDefault="00350A26" w:rsidP="00350A26">
      <w:pPr>
        <w:pStyle w:val="Ttulo1"/>
        <w:jc w:val="both"/>
        <w:rPr>
          <w:rStyle w:val="Forte"/>
        </w:rPr>
      </w:pPr>
      <w:r w:rsidRPr="00350A26">
        <w:rPr>
          <w:rStyle w:val="Forte"/>
        </w:rPr>
        <w:t xml:space="preserve">            </w:t>
      </w:r>
      <w:r w:rsidRPr="00350A26">
        <w:rPr>
          <w:rStyle w:val="Forte"/>
        </w:rPr>
        <w:tab/>
      </w:r>
      <w:r w:rsidRPr="00350A26">
        <w:rPr>
          <w:rStyle w:val="Forte"/>
        </w:rPr>
        <w:tab/>
      </w:r>
      <w:r w:rsidRPr="00350A26">
        <w:rPr>
          <w:rStyle w:val="Forte"/>
        </w:rPr>
        <w:tab/>
      </w:r>
      <w:r w:rsidRPr="00350A26">
        <w:rPr>
          <w:rStyle w:val="Forte"/>
        </w:rPr>
        <w:tab/>
      </w:r>
      <w:r w:rsidRPr="00350A26">
        <w:rPr>
          <w:rStyle w:val="Forte"/>
        </w:rPr>
        <w:tab/>
        <w:t xml:space="preserve">DE: </w:t>
      </w:r>
      <w:r w:rsidR="004344B0">
        <w:rPr>
          <w:rStyle w:val="Forte"/>
        </w:rPr>
        <w:t>19 DE DEZEMBRO DE 2.019</w:t>
      </w:r>
    </w:p>
    <w:p w:rsidR="00350A26" w:rsidRPr="00350A26" w:rsidRDefault="00350A26" w:rsidP="00350A26">
      <w:pPr>
        <w:pStyle w:val="Ttulo1"/>
        <w:jc w:val="both"/>
        <w:rPr>
          <w:rStyle w:val="Forte"/>
        </w:rPr>
      </w:pPr>
    </w:p>
    <w:p w:rsidR="00350A26" w:rsidRPr="00350A26" w:rsidRDefault="00350A26" w:rsidP="00350A26">
      <w:pPr>
        <w:pStyle w:val="Ttulo1"/>
        <w:jc w:val="both"/>
        <w:rPr>
          <w:rStyle w:val="Forte"/>
        </w:rPr>
      </w:pPr>
      <w:r w:rsidRPr="00350A26">
        <w:rPr>
          <w:rStyle w:val="Forte"/>
        </w:rPr>
        <w:tab/>
      </w:r>
    </w:p>
    <w:p w:rsidR="00350A26" w:rsidRPr="00350A26" w:rsidRDefault="00350A26" w:rsidP="00350A26">
      <w:pPr>
        <w:pStyle w:val="Ttulo1"/>
        <w:ind w:left="4248"/>
        <w:jc w:val="both"/>
        <w:rPr>
          <w:rStyle w:val="Forte"/>
        </w:rPr>
      </w:pPr>
      <w:r w:rsidRPr="00350A26">
        <w:rPr>
          <w:rStyle w:val="Forte"/>
        </w:rPr>
        <w:t xml:space="preserve">MIGUEL JOSÉ BRUNETTA, Prefeito Municipal </w:t>
      </w:r>
      <w:r>
        <w:rPr>
          <w:rStyle w:val="Forte"/>
        </w:rPr>
        <w:t xml:space="preserve">  </w:t>
      </w:r>
      <w:r w:rsidRPr="00350A26">
        <w:rPr>
          <w:rStyle w:val="Forte"/>
        </w:rPr>
        <w:t>de Santo Antônio do Leste- MT, no uso de suas atribuições legais e de conformidade com os Art.71, inciso IV da Lei Orgânica do Município.</w:t>
      </w:r>
    </w:p>
    <w:p w:rsidR="00350A26" w:rsidRDefault="00350A26" w:rsidP="00350A26">
      <w:pPr>
        <w:rPr>
          <w:b/>
          <w:bCs/>
        </w:rPr>
      </w:pPr>
      <w:r>
        <w:rPr>
          <w:b/>
          <w:bCs/>
        </w:rPr>
        <w:t xml:space="preserve">   </w:t>
      </w:r>
      <w:r>
        <w:rPr>
          <w:b/>
          <w:bCs/>
        </w:rPr>
        <w:tab/>
      </w:r>
      <w:r>
        <w:rPr>
          <w:b/>
          <w:bCs/>
        </w:rPr>
        <w:tab/>
      </w:r>
      <w:r>
        <w:rPr>
          <w:b/>
          <w:bCs/>
        </w:rPr>
        <w:tab/>
      </w:r>
      <w:r>
        <w:rPr>
          <w:b/>
          <w:bCs/>
        </w:rPr>
        <w:tab/>
      </w:r>
      <w:r>
        <w:rPr>
          <w:b/>
          <w:bCs/>
        </w:rPr>
        <w:tab/>
      </w:r>
      <w:r>
        <w:rPr>
          <w:b/>
          <w:bCs/>
        </w:rPr>
        <w:tab/>
        <w:t xml:space="preserve"> </w:t>
      </w:r>
    </w:p>
    <w:p w:rsidR="00350A26" w:rsidRDefault="00350A26" w:rsidP="00350A26">
      <w:pPr>
        <w:ind w:firstLine="1620"/>
        <w:jc w:val="both"/>
        <w:rPr>
          <w:b/>
          <w:bCs/>
        </w:rPr>
      </w:pPr>
      <w:r>
        <w:rPr>
          <w:b/>
          <w:bCs/>
        </w:rPr>
        <w:t xml:space="preserve"> </w:t>
      </w:r>
      <w:r>
        <w:rPr>
          <w:b/>
          <w:bCs/>
        </w:rPr>
        <w:tab/>
      </w:r>
      <w:r>
        <w:rPr>
          <w:b/>
          <w:bCs/>
        </w:rPr>
        <w:tab/>
      </w:r>
      <w:r>
        <w:rPr>
          <w:b/>
          <w:bCs/>
        </w:rPr>
        <w:tab/>
      </w:r>
      <w:r>
        <w:rPr>
          <w:b/>
          <w:bCs/>
        </w:rPr>
        <w:tab/>
      </w:r>
    </w:p>
    <w:p w:rsidR="00350A26" w:rsidRDefault="00350A26" w:rsidP="00350A26">
      <w:pPr>
        <w:ind w:firstLine="1620"/>
        <w:jc w:val="both"/>
        <w:rPr>
          <w:b/>
          <w:bCs/>
        </w:rPr>
      </w:pPr>
      <w:r>
        <w:rPr>
          <w:b/>
          <w:bCs/>
        </w:rPr>
        <w:t xml:space="preserve"> </w:t>
      </w:r>
      <w:r>
        <w:rPr>
          <w:b/>
          <w:bCs/>
        </w:rPr>
        <w:tab/>
      </w:r>
      <w:r>
        <w:rPr>
          <w:b/>
          <w:bCs/>
        </w:rPr>
        <w:tab/>
      </w:r>
      <w:r>
        <w:rPr>
          <w:b/>
          <w:bCs/>
        </w:rPr>
        <w:tab/>
      </w:r>
      <w:r>
        <w:rPr>
          <w:b/>
          <w:bCs/>
        </w:rPr>
        <w:tab/>
        <w:t>DECRETA:</w:t>
      </w:r>
    </w:p>
    <w:p w:rsidR="00350A26" w:rsidRDefault="00350A26" w:rsidP="00350A26">
      <w:pPr>
        <w:ind w:firstLine="1620"/>
        <w:jc w:val="both"/>
        <w:rPr>
          <w:b/>
          <w:bCs/>
        </w:rPr>
      </w:pPr>
    </w:p>
    <w:p w:rsidR="00350A26" w:rsidRDefault="00350A26" w:rsidP="00350A26">
      <w:pPr>
        <w:jc w:val="both"/>
      </w:pPr>
      <w:r>
        <w:t xml:space="preserve"> </w:t>
      </w:r>
      <w:r>
        <w:tab/>
      </w:r>
      <w:r>
        <w:tab/>
      </w:r>
      <w:r>
        <w:tab/>
      </w:r>
      <w:r>
        <w:tab/>
      </w:r>
      <w:r>
        <w:tab/>
      </w:r>
      <w:r>
        <w:tab/>
      </w:r>
    </w:p>
    <w:p w:rsidR="00350A26" w:rsidRDefault="00350A26" w:rsidP="00350A26">
      <w:pPr>
        <w:jc w:val="both"/>
      </w:pPr>
      <w:r>
        <w:t xml:space="preserve"> </w:t>
      </w:r>
      <w:r>
        <w:tab/>
      </w:r>
      <w:r>
        <w:tab/>
      </w:r>
      <w:r>
        <w:tab/>
      </w:r>
      <w:r>
        <w:tab/>
      </w:r>
      <w:r>
        <w:tab/>
      </w:r>
      <w:r>
        <w:tab/>
      </w:r>
      <w:r>
        <w:rPr>
          <w:b/>
          <w:bCs/>
        </w:rPr>
        <w:t>Artigo 1º</w:t>
      </w:r>
      <w:r>
        <w:t xml:space="preserve"> - Fica aprovado o Plano Anual de Auditoria Interna – PAAI/</w:t>
      </w:r>
      <w:r w:rsidR="009C6758">
        <w:t>2020</w:t>
      </w:r>
      <w:r>
        <w:t xml:space="preserve"> da Prefeitura Municipal de Santo Antônio do Leste/MT, dos procedimentos metodológicos.</w:t>
      </w:r>
    </w:p>
    <w:p w:rsidR="00350A26" w:rsidRDefault="00350A26" w:rsidP="00350A26">
      <w:pPr>
        <w:jc w:val="both"/>
      </w:pPr>
      <w:r>
        <w:tab/>
      </w:r>
      <w:r>
        <w:tab/>
      </w:r>
      <w:r>
        <w:tab/>
      </w:r>
      <w:r>
        <w:tab/>
      </w:r>
      <w:r>
        <w:rPr>
          <w:b/>
          <w:bCs/>
        </w:rPr>
        <w:tab/>
      </w:r>
      <w:r>
        <w:rPr>
          <w:b/>
          <w:bCs/>
        </w:rPr>
        <w:tab/>
        <w:t xml:space="preserve"> </w:t>
      </w:r>
    </w:p>
    <w:p w:rsidR="00350A26" w:rsidRDefault="00350A26" w:rsidP="00350A26">
      <w:pPr>
        <w:jc w:val="both"/>
        <w:rPr>
          <w:bCs/>
        </w:rPr>
      </w:pPr>
      <w:r>
        <w:rPr>
          <w:b/>
          <w:bCs/>
        </w:rPr>
        <w:t xml:space="preserve"> </w:t>
      </w:r>
      <w:r>
        <w:rPr>
          <w:b/>
          <w:bCs/>
        </w:rPr>
        <w:tab/>
      </w:r>
      <w:r>
        <w:rPr>
          <w:b/>
          <w:bCs/>
        </w:rPr>
        <w:tab/>
      </w:r>
      <w:r>
        <w:rPr>
          <w:b/>
          <w:bCs/>
        </w:rPr>
        <w:tab/>
      </w:r>
      <w:r>
        <w:rPr>
          <w:b/>
          <w:bCs/>
        </w:rPr>
        <w:tab/>
      </w:r>
      <w:r>
        <w:rPr>
          <w:b/>
          <w:bCs/>
        </w:rPr>
        <w:tab/>
      </w:r>
      <w:r>
        <w:rPr>
          <w:b/>
          <w:bCs/>
        </w:rPr>
        <w:tab/>
        <w:t xml:space="preserve"> Artigo 2º - </w:t>
      </w:r>
      <w:r>
        <w:rPr>
          <w:bCs/>
        </w:rPr>
        <w:t xml:space="preserve">O </w:t>
      </w:r>
      <w:r>
        <w:t xml:space="preserve">Plano Anual </w:t>
      </w:r>
      <w:r w:rsidR="004344B0">
        <w:t>de Auditoria Interna – PAAI/</w:t>
      </w:r>
      <w:r w:rsidR="009C6758">
        <w:t>2020</w:t>
      </w:r>
      <w:r>
        <w:t xml:space="preserve"> da Prefeitura Municipal de Santo Antônio do Leste/MT</w:t>
      </w:r>
      <w:r>
        <w:rPr>
          <w:bCs/>
        </w:rPr>
        <w:t xml:space="preserve"> será constante do Anexo Único deste Decreto.</w:t>
      </w:r>
    </w:p>
    <w:p w:rsidR="00350A26" w:rsidRDefault="00350A26" w:rsidP="00350A26">
      <w:pPr>
        <w:jc w:val="both"/>
        <w:rPr>
          <w:b/>
          <w:bCs/>
        </w:rPr>
      </w:pPr>
    </w:p>
    <w:p w:rsidR="00350A26" w:rsidRDefault="00350A26" w:rsidP="00350A26">
      <w:pPr>
        <w:ind w:firstLine="4253"/>
        <w:jc w:val="both"/>
      </w:pPr>
      <w:r>
        <w:rPr>
          <w:b/>
          <w:bCs/>
        </w:rPr>
        <w:t>Artigo 3º -</w:t>
      </w:r>
      <w:r>
        <w:rPr>
          <w:bCs/>
        </w:rPr>
        <w:t xml:space="preserve">  </w:t>
      </w:r>
      <w:r>
        <w:t>Este Decreto entrará em vigor na data de sua publicação.</w:t>
      </w:r>
    </w:p>
    <w:p w:rsidR="00350A26" w:rsidRDefault="00350A26" w:rsidP="00350A26">
      <w:pPr>
        <w:ind w:firstLine="1620"/>
        <w:jc w:val="both"/>
      </w:pPr>
    </w:p>
    <w:p w:rsidR="00350A26" w:rsidRDefault="00350A26" w:rsidP="00350A26">
      <w:pPr>
        <w:ind w:firstLine="1620"/>
        <w:jc w:val="both"/>
        <w:rPr>
          <w:b/>
          <w:bCs/>
        </w:rPr>
      </w:pPr>
      <w:r>
        <w:tab/>
      </w:r>
      <w:r>
        <w:tab/>
      </w:r>
      <w:r>
        <w:tab/>
      </w:r>
      <w:r>
        <w:tab/>
        <w:t xml:space="preserve"> </w:t>
      </w:r>
      <w:r>
        <w:rPr>
          <w:b/>
          <w:bCs/>
        </w:rPr>
        <w:t>Artigo 4º -</w:t>
      </w:r>
      <w:r>
        <w:t xml:space="preserve"> Revogam-se as disposições em contrário.</w:t>
      </w:r>
      <w:r>
        <w:rPr>
          <w:b/>
          <w:bCs/>
        </w:rPr>
        <w:t xml:space="preserve"> </w:t>
      </w:r>
    </w:p>
    <w:p w:rsidR="00350A26" w:rsidRDefault="00350A26" w:rsidP="00350A26">
      <w:pPr>
        <w:ind w:firstLine="1620"/>
        <w:jc w:val="both"/>
        <w:rPr>
          <w:b/>
          <w:bCs/>
        </w:rPr>
      </w:pPr>
    </w:p>
    <w:p w:rsidR="00350A26" w:rsidRDefault="00350A26" w:rsidP="00350A26">
      <w:pPr>
        <w:ind w:left="2628" w:firstLine="1620"/>
        <w:jc w:val="both"/>
        <w:rPr>
          <w:b/>
          <w:bCs/>
        </w:rPr>
      </w:pPr>
    </w:p>
    <w:p w:rsidR="00350A26" w:rsidRDefault="00350A26" w:rsidP="00350A26">
      <w:pPr>
        <w:ind w:left="2628" w:firstLine="1620"/>
        <w:jc w:val="both"/>
        <w:rPr>
          <w:b/>
          <w:bCs/>
        </w:rPr>
      </w:pPr>
      <w:r>
        <w:rPr>
          <w:b/>
          <w:bCs/>
        </w:rPr>
        <w:t xml:space="preserve"> REGISTRA-SE</w:t>
      </w:r>
    </w:p>
    <w:p w:rsidR="00350A26" w:rsidRDefault="00350A26" w:rsidP="00350A26">
      <w:pPr>
        <w:ind w:firstLine="1620"/>
        <w:jc w:val="both"/>
        <w:rPr>
          <w:b/>
          <w:bCs/>
        </w:rPr>
      </w:pPr>
      <w:r>
        <w:rPr>
          <w:b/>
          <w:bCs/>
        </w:rPr>
        <w:t xml:space="preserve">                                  </w:t>
      </w:r>
      <w:r>
        <w:rPr>
          <w:b/>
          <w:bCs/>
        </w:rPr>
        <w:tab/>
      </w:r>
      <w:r>
        <w:rPr>
          <w:b/>
          <w:bCs/>
        </w:rPr>
        <w:tab/>
      </w:r>
      <w:r>
        <w:rPr>
          <w:b/>
          <w:bCs/>
        </w:rPr>
        <w:tab/>
        <w:t xml:space="preserve">        PUBLICA-SE</w:t>
      </w:r>
    </w:p>
    <w:p w:rsidR="00350A26" w:rsidRDefault="00350A26" w:rsidP="00350A26">
      <w:pPr>
        <w:ind w:firstLine="1620"/>
        <w:jc w:val="both"/>
        <w:rPr>
          <w:b/>
          <w:bCs/>
        </w:rPr>
      </w:pPr>
      <w:r>
        <w:rPr>
          <w:b/>
          <w:bCs/>
        </w:rPr>
        <w:t xml:space="preserve">                                           </w:t>
      </w:r>
      <w:r>
        <w:rPr>
          <w:b/>
          <w:bCs/>
        </w:rPr>
        <w:tab/>
        <w:t xml:space="preserve">              </w:t>
      </w:r>
      <w:r>
        <w:rPr>
          <w:b/>
          <w:bCs/>
        </w:rPr>
        <w:tab/>
        <w:t xml:space="preserve">     </w:t>
      </w:r>
      <w:r>
        <w:rPr>
          <w:b/>
          <w:bCs/>
        </w:rPr>
        <w:tab/>
      </w:r>
      <w:r>
        <w:rPr>
          <w:b/>
          <w:bCs/>
        </w:rPr>
        <w:tab/>
      </w:r>
      <w:r>
        <w:rPr>
          <w:b/>
          <w:bCs/>
        </w:rPr>
        <w:tab/>
        <w:t>CUMPRA-SE.</w:t>
      </w:r>
    </w:p>
    <w:p w:rsidR="00350A26" w:rsidRDefault="00350A26" w:rsidP="00350A26">
      <w:pPr>
        <w:ind w:firstLine="1620"/>
        <w:jc w:val="both"/>
        <w:rPr>
          <w:b/>
          <w:bCs/>
        </w:rPr>
      </w:pPr>
    </w:p>
    <w:p w:rsidR="00350A26" w:rsidRDefault="00350A26" w:rsidP="00350A26">
      <w:pPr>
        <w:ind w:firstLine="1620"/>
        <w:jc w:val="both"/>
        <w:rPr>
          <w:b/>
          <w:bCs/>
        </w:rPr>
      </w:pPr>
    </w:p>
    <w:p w:rsidR="00350A26" w:rsidRDefault="00350A26" w:rsidP="00350A26">
      <w:pPr>
        <w:ind w:left="2832" w:firstLine="708"/>
        <w:rPr>
          <w:b/>
          <w:bCs/>
        </w:rPr>
      </w:pPr>
      <w:r>
        <w:rPr>
          <w:b/>
          <w:bCs/>
        </w:rPr>
        <w:t>GABINETE DO PREFEITO.</w:t>
      </w:r>
    </w:p>
    <w:p w:rsidR="00350A26" w:rsidRDefault="00350A26" w:rsidP="00350A26">
      <w:pPr>
        <w:rPr>
          <w:b/>
          <w:bCs/>
        </w:rPr>
      </w:pPr>
      <w:r>
        <w:rPr>
          <w:b/>
          <w:bCs/>
        </w:rPr>
        <w:t xml:space="preserve"> </w:t>
      </w:r>
      <w:r>
        <w:rPr>
          <w:b/>
          <w:bCs/>
        </w:rPr>
        <w:tab/>
      </w:r>
      <w:r>
        <w:rPr>
          <w:b/>
          <w:bCs/>
        </w:rPr>
        <w:tab/>
      </w:r>
      <w:r>
        <w:rPr>
          <w:b/>
          <w:bCs/>
        </w:rPr>
        <w:tab/>
      </w:r>
      <w:r>
        <w:rPr>
          <w:b/>
          <w:bCs/>
        </w:rPr>
        <w:tab/>
        <w:t xml:space="preserve">      </w:t>
      </w:r>
      <w:r>
        <w:rPr>
          <w:b/>
          <w:bCs/>
        </w:rPr>
        <w:tab/>
        <w:t>EM: 1</w:t>
      </w:r>
      <w:r w:rsidR="004344B0">
        <w:rPr>
          <w:b/>
          <w:bCs/>
        </w:rPr>
        <w:t>9</w:t>
      </w:r>
      <w:r>
        <w:rPr>
          <w:b/>
          <w:bCs/>
        </w:rPr>
        <w:t xml:space="preserve"> DE </w:t>
      </w:r>
      <w:r w:rsidR="009C6758">
        <w:rPr>
          <w:b/>
          <w:bCs/>
        </w:rPr>
        <w:t>DEZEMBRO</w:t>
      </w:r>
      <w:r>
        <w:rPr>
          <w:b/>
          <w:bCs/>
        </w:rPr>
        <w:t xml:space="preserve"> DE 2.01</w:t>
      </w:r>
      <w:r w:rsidR="004344B0">
        <w:rPr>
          <w:b/>
          <w:bCs/>
        </w:rPr>
        <w:t>9</w:t>
      </w:r>
    </w:p>
    <w:p w:rsidR="00350A26" w:rsidRDefault="00350A26" w:rsidP="00350A26">
      <w:pPr>
        <w:ind w:firstLine="1620"/>
        <w:jc w:val="both"/>
      </w:pPr>
    </w:p>
    <w:p w:rsidR="00350A26" w:rsidRDefault="00350A26" w:rsidP="00350A26">
      <w:pPr>
        <w:ind w:firstLine="1620"/>
        <w:jc w:val="both"/>
      </w:pPr>
    </w:p>
    <w:p w:rsidR="00350A26" w:rsidRDefault="00350A26" w:rsidP="00350A26">
      <w:pPr>
        <w:ind w:firstLine="1620"/>
        <w:jc w:val="both"/>
      </w:pPr>
    </w:p>
    <w:p w:rsidR="00350A26" w:rsidRPr="00350A26" w:rsidRDefault="00350A26" w:rsidP="00350A26">
      <w:pPr>
        <w:pStyle w:val="Ttulo"/>
        <w:rPr>
          <w:rStyle w:val="nfase"/>
          <w:rFonts w:ascii="Times New Roman" w:hAnsi="Times New Roman" w:cs="Times New Roman"/>
          <w:i w:val="0"/>
          <w:sz w:val="24"/>
        </w:rPr>
      </w:pPr>
      <w:r>
        <w:rPr>
          <w:rStyle w:val="nfase"/>
          <w:rFonts w:ascii="Times New Roman" w:hAnsi="Times New Roman" w:cs="Times New Roman"/>
          <w:i w:val="0"/>
          <w:sz w:val="24"/>
        </w:rPr>
        <w:t xml:space="preserve">             </w:t>
      </w:r>
      <w:r w:rsidRPr="00350A26">
        <w:rPr>
          <w:rStyle w:val="nfase"/>
          <w:rFonts w:ascii="Times New Roman" w:hAnsi="Times New Roman" w:cs="Times New Roman"/>
          <w:i w:val="0"/>
          <w:sz w:val="24"/>
        </w:rPr>
        <w:t xml:space="preserve">MIGUEL JOSÉ BRUNETTA </w:t>
      </w:r>
    </w:p>
    <w:p w:rsidR="00350A26" w:rsidRPr="00350A26" w:rsidRDefault="00350A26" w:rsidP="00350A26">
      <w:pPr>
        <w:pStyle w:val="Ttulo"/>
        <w:rPr>
          <w:rStyle w:val="nfase"/>
          <w:rFonts w:ascii="Times New Roman" w:hAnsi="Times New Roman" w:cs="Times New Roman"/>
          <w:i w:val="0"/>
          <w:sz w:val="24"/>
        </w:rPr>
      </w:pPr>
      <w:r>
        <w:rPr>
          <w:rStyle w:val="nfase"/>
          <w:rFonts w:ascii="Times New Roman" w:hAnsi="Times New Roman" w:cs="Times New Roman"/>
          <w:i w:val="0"/>
          <w:sz w:val="24"/>
        </w:rPr>
        <w:t xml:space="preserve">            </w:t>
      </w:r>
      <w:r w:rsidRPr="00350A26">
        <w:rPr>
          <w:rStyle w:val="nfase"/>
          <w:rFonts w:ascii="Times New Roman" w:hAnsi="Times New Roman" w:cs="Times New Roman"/>
          <w:i w:val="0"/>
          <w:sz w:val="24"/>
        </w:rPr>
        <w:t>PREFEITO MUNICIPAL</w:t>
      </w:r>
    </w:p>
    <w:p w:rsidR="008A50A2" w:rsidRDefault="008A50A2" w:rsidP="009D3AF3">
      <w:pPr>
        <w:pStyle w:val="Ttulo1"/>
        <w:spacing w:line="360" w:lineRule="auto"/>
        <w:rPr>
          <w:rFonts w:ascii="Cambria" w:hAnsi="Cambria"/>
          <w:sz w:val="26"/>
          <w:szCs w:val="26"/>
        </w:rPr>
      </w:pPr>
    </w:p>
    <w:p w:rsidR="008A50A2" w:rsidRDefault="008A50A2" w:rsidP="009D3AF3">
      <w:pPr>
        <w:pStyle w:val="Ttulo1"/>
        <w:spacing w:line="360" w:lineRule="auto"/>
        <w:rPr>
          <w:rFonts w:ascii="Cambria" w:hAnsi="Cambria"/>
          <w:sz w:val="26"/>
          <w:szCs w:val="26"/>
        </w:rPr>
      </w:pPr>
    </w:p>
    <w:p w:rsidR="009C6758" w:rsidRDefault="009C6758" w:rsidP="009D3AF3">
      <w:pPr>
        <w:pStyle w:val="Ttulo1"/>
        <w:spacing w:line="360" w:lineRule="auto"/>
        <w:rPr>
          <w:rFonts w:ascii="Cambria" w:hAnsi="Cambria"/>
          <w:sz w:val="26"/>
          <w:szCs w:val="26"/>
        </w:rPr>
      </w:pPr>
      <w:r>
        <w:rPr>
          <w:rFonts w:ascii="Cambria" w:hAnsi="Cambria"/>
          <w:sz w:val="26"/>
          <w:szCs w:val="26"/>
        </w:rPr>
        <w:t>ANEXO ÚNICO</w:t>
      </w:r>
    </w:p>
    <w:p w:rsidR="009D3AF3" w:rsidRPr="00794B26" w:rsidRDefault="009D3AF3" w:rsidP="009D3AF3">
      <w:pPr>
        <w:pStyle w:val="Ttulo1"/>
        <w:spacing w:line="360" w:lineRule="auto"/>
        <w:rPr>
          <w:rFonts w:ascii="Cambria" w:hAnsi="Cambria"/>
          <w:b w:val="0"/>
          <w:sz w:val="26"/>
          <w:szCs w:val="26"/>
        </w:rPr>
      </w:pPr>
      <w:r>
        <w:rPr>
          <w:rFonts w:ascii="Cambria" w:hAnsi="Cambria"/>
          <w:sz w:val="26"/>
          <w:szCs w:val="26"/>
        </w:rPr>
        <w:t xml:space="preserve">PLANEJAMENTO DE AUDITÓRIA PARA EXERCÍCIO DE 2020 </w:t>
      </w:r>
    </w:p>
    <w:p w:rsidR="009D3AF3" w:rsidRDefault="009D3AF3" w:rsidP="009D3AF3">
      <w:pPr>
        <w:spacing w:line="360" w:lineRule="auto"/>
        <w:rPr>
          <w:rFonts w:ascii="Cambria" w:hAnsi="Cambria"/>
          <w:sz w:val="26"/>
          <w:szCs w:val="26"/>
        </w:rPr>
      </w:pPr>
      <w:r w:rsidRPr="00794B26">
        <w:rPr>
          <w:rFonts w:ascii="Cambria" w:hAnsi="Cambria"/>
          <w:sz w:val="26"/>
          <w:szCs w:val="26"/>
        </w:rPr>
        <w:t xml:space="preserve">REF: </w:t>
      </w:r>
      <w:r>
        <w:rPr>
          <w:rFonts w:ascii="Cambria" w:hAnsi="Cambria"/>
          <w:sz w:val="26"/>
          <w:szCs w:val="26"/>
        </w:rPr>
        <w:t xml:space="preserve"> 2020</w:t>
      </w:r>
    </w:p>
    <w:p w:rsidR="009D3AF3" w:rsidRDefault="009D3AF3" w:rsidP="009D3AF3">
      <w:pPr>
        <w:spacing w:line="360" w:lineRule="auto"/>
        <w:rPr>
          <w:rFonts w:ascii="Cambria" w:hAnsi="Cambria"/>
          <w:sz w:val="26"/>
          <w:szCs w:val="26"/>
        </w:rPr>
      </w:pPr>
    </w:p>
    <w:p w:rsidR="009D3AF3" w:rsidRPr="00794B26" w:rsidRDefault="009D3AF3" w:rsidP="009D3AF3">
      <w:pPr>
        <w:spacing w:line="360" w:lineRule="auto"/>
        <w:rPr>
          <w:rFonts w:ascii="Cambria" w:hAnsi="Cambria" w:cs="Tahoma"/>
          <w:b/>
          <w:sz w:val="26"/>
          <w:szCs w:val="26"/>
        </w:rPr>
      </w:pPr>
    </w:p>
    <w:p w:rsidR="009D3AF3" w:rsidRPr="001521DD" w:rsidRDefault="009D3AF3" w:rsidP="009D3AF3">
      <w:pPr>
        <w:jc w:val="center"/>
        <w:rPr>
          <w:rFonts w:ascii="Cambria" w:hAnsi="Cambria"/>
          <w:b/>
          <w:sz w:val="32"/>
          <w:szCs w:val="36"/>
        </w:rPr>
      </w:pPr>
      <w:r w:rsidRPr="001521DD">
        <w:rPr>
          <w:rFonts w:ascii="Cambria" w:hAnsi="Cambria"/>
          <w:b/>
          <w:sz w:val="32"/>
          <w:szCs w:val="36"/>
        </w:rPr>
        <w:t>PLANO ANUAL DE AUDITORIA INTERNA</w:t>
      </w:r>
    </w:p>
    <w:p w:rsidR="009D3AF3" w:rsidRPr="001521DD" w:rsidRDefault="009D3AF3" w:rsidP="009D3AF3">
      <w:pPr>
        <w:jc w:val="center"/>
        <w:rPr>
          <w:rFonts w:ascii="Cambria" w:hAnsi="Cambria"/>
          <w:b/>
          <w:sz w:val="32"/>
          <w:szCs w:val="36"/>
        </w:rPr>
      </w:pPr>
      <w:r w:rsidRPr="001521DD">
        <w:rPr>
          <w:rFonts w:ascii="Cambria" w:hAnsi="Cambria"/>
          <w:b/>
          <w:sz w:val="32"/>
          <w:szCs w:val="36"/>
        </w:rPr>
        <w:t>EXERCÍCIO DE 2020</w:t>
      </w:r>
    </w:p>
    <w:p w:rsidR="009D3AF3" w:rsidRDefault="009D3AF3" w:rsidP="009D3AF3">
      <w:pPr>
        <w:spacing w:line="360" w:lineRule="auto"/>
        <w:ind w:left="2124" w:firstLine="708"/>
        <w:rPr>
          <w:rFonts w:ascii="Cambria" w:hAnsi="Cambria" w:cs="Tahoma"/>
          <w:b/>
          <w:sz w:val="26"/>
          <w:szCs w:val="26"/>
        </w:rPr>
      </w:pPr>
    </w:p>
    <w:p w:rsidR="009D3AF3" w:rsidRPr="00CA69CB" w:rsidRDefault="009D3AF3" w:rsidP="009D3AF3">
      <w:pPr>
        <w:pStyle w:val="PargrafodaLista"/>
        <w:numPr>
          <w:ilvl w:val="0"/>
          <w:numId w:val="7"/>
        </w:numPr>
        <w:spacing w:after="240"/>
        <w:jc w:val="both"/>
        <w:rPr>
          <w:rFonts w:ascii="Cambria" w:hAnsi="Cambria" w:cs="Calibri"/>
          <w:b/>
        </w:rPr>
      </w:pPr>
      <w:r w:rsidRPr="00CA69CB">
        <w:rPr>
          <w:rFonts w:ascii="Cambria" w:hAnsi="Cambria" w:cs="Calibri"/>
          <w:b/>
        </w:rPr>
        <w:t>SISTEMA DE CONTROLE INTERNO – PAAI 2020</w:t>
      </w:r>
    </w:p>
    <w:p w:rsidR="009D3AF3" w:rsidRDefault="009D3AF3" w:rsidP="009D3AF3">
      <w:pPr>
        <w:spacing w:line="360" w:lineRule="auto"/>
        <w:ind w:left="2124" w:firstLine="708"/>
        <w:rPr>
          <w:rFonts w:ascii="Cambria" w:hAnsi="Cambria" w:cs="Tahoma"/>
          <w:b/>
          <w:sz w:val="26"/>
          <w:szCs w:val="26"/>
        </w:rPr>
      </w:pPr>
    </w:p>
    <w:p w:rsidR="009D3AF3" w:rsidRPr="00CA69CB" w:rsidRDefault="009D3AF3" w:rsidP="009D3AF3">
      <w:pPr>
        <w:spacing w:line="276" w:lineRule="auto"/>
        <w:ind w:firstLine="709"/>
        <w:jc w:val="both"/>
        <w:rPr>
          <w:rFonts w:ascii="Cambria" w:eastAsia="Arial" w:hAnsi="Cambria" w:cs="Arial"/>
          <w:spacing w:val="1"/>
          <w:sz w:val="26"/>
          <w:szCs w:val="26"/>
        </w:rPr>
      </w:pPr>
      <w:r w:rsidRPr="00CA69CB">
        <w:rPr>
          <w:rFonts w:ascii="Cambria" w:eastAsia="Arial" w:hAnsi="Cambria" w:cs="Arial"/>
          <w:sz w:val="26"/>
          <w:szCs w:val="26"/>
        </w:rPr>
        <w:t>Os a</w:t>
      </w:r>
      <w:r w:rsidRPr="00CA69CB">
        <w:rPr>
          <w:rFonts w:ascii="Cambria" w:eastAsia="Arial" w:hAnsi="Cambria" w:cs="Arial"/>
          <w:spacing w:val="5"/>
          <w:sz w:val="26"/>
          <w:szCs w:val="26"/>
        </w:rPr>
        <w:t>r</w:t>
      </w:r>
      <w:r w:rsidRPr="00CA69CB">
        <w:rPr>
          <w:rFonts w:ascii="Cambria" w:eastAsia="Arial" w:hAnsi="Cambria" w:cs="Arial"/>
          <w:sz w:val="26"/>
          <w:szCs w:val="26"/>
        </w:rPr>
        <w:t xml:space="preserve">ts. </w:t>
      </w:r>
      <w:r w:rsidRPr="00CA69CB">
        <w:rPr>
          <w:rFonts w:ascii="Cambria" w:eastAsia="Arial" w:hAnsi="Cambria" w:cs="Arial"/>
          <w:spacing w:val="-2"/>
          <w:sz w:val="26"/>
          <w:szCs w:val="26"/>
        </w:rPr>
        <w:t>3</w:t>
      </w:r>
      <w:r w:rsidRPr="00CA69CB">
        <w:rPr>
          <w:rFonts w:ascii="Cambria" w:eastAsia="Arial" w:hAnsi="Cambria" w:cs="Arial"/>
          <w:sz w:val="26"/>
          <w:szCs w:val="26"/>
        </w:rPr>
        <w:t>1 e 74 da Const</w:t>
      </w:r>
      <w:r w:rsidRPr="00CA69CB">
        <w:rPr>
          <w:rFonts w:ascii="Cambria" w:eastAsia="Arial" w:hAnsi="Cambria" w:cs="Arial"/>
          <w:spacing w:val="9"/>
          <w:sz w:val="26"/>
          <w:szCs w:val="26"/>
        </w:rPr>
        <w:t>i</w:t>
      </w:r>
      <w:r w:rsidRPr="00CA69CB">
        <w:rPr>
          <w:rFonts w:ascii="Cambria" w:eastAsia="Arial" w:hAnsi="Cambria" w:cs="Arial"/>
          <w:spacing w:val="-4"/>
          <w:sz w:val="26"/>
          <w:szCs w:val="26"/>
        </w:rPr>
        <w:t>tu</w:t>
      </w:r>
      <w:r w:rsidRPr="00CA69CB">
        <w:rPr>
          <w:rFonts w:ascii="Cambria" w:eastAsia="Arial" w:hAnsi="Cambria" w:cs="Arial"/>
          <w:spacing w:val="4"/>
          <w:sz w:val="26"/>
          <w:szCs w:val="26"/>
        </w:rPr>
        <w:t>i</w:t>
      </w:r>
      <w:r w:rsidRPr="00CA69CB">
        <w:rPr>
          <w:rFonts w:ascii="Cambria" w:eastAsia="Arial" w:hAnsi="Cambria" w:cs="Arial"/>
          <w:sz w:val="26"/>
          <w:szCs w:val="26"/>
        </w:rPr>
        <w:t>ção da Rep</w:t>
      </w:r>
      <w:r w:rsidRPr="00CA69CB">
        <w:rPr>
          <w:rFonts w:ascii="Cambria" w:eastAsia="Arial" w:hAnsi="Cambria" w:cs="Arial"/>
          <w:spacing w:val="2"/>
          <w:sz w:val="26"/>
          <w:szCs w:val="26"/>
        </w:rPr>
        <w:t>ú</w:t>
      </w:r>
      <w:r w:rsidRPr="00CA69CB">
        <w:rPr>
          <w:rFonts w:ascii="Cambria" w:eastAsia="Arial" w:hAnsi="Cambria" w:cs="Arial"/>
          <w:spacing w:val="-4"/>
          <w:sz w:val="26"/>
          <w:szCs w:val="26"/>
        </w:rPr>
        <w:t>b</w:t>
      </w:r>
      <w:r w:rsidRPr="00CA69CB">
        <w:rPr>
          <w:rFonts w:ascii="Cambria" w:eastAsia="Arial" w:hAnsi="Cambria" w:cs="Arial"/>
          <w:spacing w:val="4"/>
          <w:sz w:val="26"/>
          <w:szCs w:val="26"/>
        </w:rPr>
        <w:t>li</w:t>
      </w:r>
      <w:r w:rsidRPr="00CA69CB">
        <w:rPr>
          <w:rFonts w:ascii="Cambria" w:eastAsia="Arial" w:hAnsi="Cambria" w:cs="Arial"/>
          <w:spacing w:val="-5"/>
          <w:sz w:val="26"/>
          <w:szCs w:val="26"/>
        </w:rPr>
        <w:t>c</w:t>
      </w:r>
      <w:r w:rsidRPr="00CA69CB">
        <w:rPr>
          <w:rFonts w:ascii="Cambria" w:eastAsia="Arial" w:hAnsi="Cambria" w:cs="Arial"/>
          <w:sz w:val="26"/>
          <w:szCs w:val="26"/>
        </w:rPr>
        <w:t>a con</w:t>
      </w:r>
      <w:r w:rsidRPr="00CA69CB">
        <w:rPr>
          <w:rFonts w:ascii="Cambria" w:eastAsia="Arial" w:hAnsi="Cambria" w:cs="Arial"/>
          <w:spacing w:val="3"/>
          <w:sz w:val="26"/>
          <w:szCs w:val="26"/>
        </w:rPr>
        <w:t>f</w:t>
      </w:r>
      <w:r w:rsidRPr="00CA69CB">
        <w:rPr>
          <w:rFonts w:ascii="Cambria" w:eastAsia="Arial" w:hAnsi="Cambria" w:cs="Arial"/>
          <w:sz w:val="26"/>
          <w:szCs w:val="26"/>
        </w:rPr>
        <w:t>e</w:t>
      </w:r>
      <w:r w:rsidRPr="00CA69CB">
        <w:rPr>
          <w:rFonts w:ascii="Cambria" w:eastAsia="Arial" w:hAnsi="Cambria" w:cs="Arial"/>
          <w:spacing w:val="2"/>
          <w:sz w:val="26"/>
          <w:szCs w:val="26"/>
        </w:rPr>
        <w:t>r</w:t>
      </w:r>
      <w:r w:rsidRPr="00CA69CB">
        <w:rPr>
          <w:rFonts w:ascii="Cambria" w:eastAsia="Arial" w:hAnsi="Cambria" w:cs="Arial"/>
          <w:sz w:val="26"/>
          <w:szCs w:val="26"/>
        </w:rPr>
        <w:t>em a</w:t>
      </w:r>
      <w:r w:rsidRPr="00CA69CB">
        <w:rPr>
          <w:rFonts w:ascii="Cambria" w:eastAsia="Arial" w:hAnsi="Cambria" w:cs="Arial"/>
          <w:spacing w:val="-3"/>
          <w:sz w:val="26"/>
          <w:szCs w:val="26"/>
        </w:rPr>
        <w:t>tr</w:t>
      </w:r>
      <w:r w:rsidRPr="00CA69CB">
        <w:rPr>
          <w:rFonts w:ascii="Cambria" w:eastAsia="Arial" w:hAnsi="Cambria" w:cs="Arial"/>
          <w:spacing w:val="4"/>
          <w:sz w:val="26"/>
          <w:szCs w:val="26"/>
        </w:rPr>
        <w:t>i</w:t>
      </w:r>
      <w:r w:rsidRPr="00CA69CB">
        <w:rPr>
          <w:rFonts w:ascii="Cambria" w:eastAsia="Arial" w:hAnsi="Cambria" w:cs="Arial"/>
          <w:sz w:val="26"/>
          <w:szCs w:val="26"/>
        </w:rPr>
        <w:t>b</w:t>
      </w:r>
      <w:r w:rsidRPr="00CA69CB">
        <w:rPr>
          <w:rFonts w:ascii="Cambria" w:eastAsia="Arial" w:hAnsi="Cambria" w:cs="Arial"/>
          <w:spacing w:val="-3"/>
          <w:sz w:val="26"/>
          <w:szCs w:val="26"/>
        </w:rPr>
        <w:t>u</w:t>
      </w:r>
      <w:r w:rsidRPr="00CA69CB">
        <w:rPr>
          <w:rFonts w:ascii="Cambria" w:eastAsia="Arial" w:hAnsi="Cambria" w:cs="Arial"/>
          <w:spacing w:val="4"/>
          <w:sz w:val="26"/>
          <w:szCs w:val="26"/>
        </w:rPr>
        <w:t>i</w:t>
      </w:r>
      <w:r w:rsidRPr="00CA69CB">
        <w:rPr>
          <w:rFonts w:ascii="Cambria" w:eastAsia="Arial" w:hAnsi="Cambria" w:cs="Arial"/>
          <w:sz w:val="26"/>
          <w:szCs w:val="26"/>
        </w:rPr>
        <w:t>ções e co</w:t>
      </w:r>
      <w:r w:rsidRPr="00CA69CB">
        <w:rPr>
          <w:rFonts w:ascii="Cambria" w:eastAsia="Arial" w:hAnsi="Cambria" w:cs="Arial"/>
          <w:spacing w:val="-7"/>
          <w:sz w:val="26"/>
          <w:szCs w:val="26"/>
        </w:rPr>
        <w:t>m</w:t>
      </w:r>
      <w:r w:rsidRPr="00CA69CB">
        <w:rPr>
          <w:rFonts w:ascii="Cambria" w:eastAsia="Arial" w:hAnsi="Cambria" w:cs="Arial"/>
          <w:sz w:val="26"/>
          <w:szCs w:val="26"/>
        </w:rPr>
        <w:t>petênc</w:t>
      </w:r>
      <w:r w:rsidRPr="00CA69CB">
        <w:rPr>
          <w:rFonts w:ascii="Cambria" w:eastAsia="Arial" w:hAnsi="Cambria" w:cs="Arial"/>
          <w:spacing w:val="8"/>
          <w:sz w:val="26"/>
          <w:szCs w:val="26"/>
        </w:rPr>
        <w:t>i</w:t>
      </w:r>
      <w:r w:rsidRPr="00CA69CB">
        <w:rPr>
          <w:rFonts w:ascii="Cambria" w:eastAsia="Arial" w:hAnsi="Cambria" w:cs="Arial"/>
          <w:sz w:val="26"/>
          <w:szCs w:val="26"/>
        </w:rPr>
        <w:t xml:space="preserve">as ao </w:t>
      </w:r>
      <w:r w:rsidRPr="00CA69CB">
        <w:rPr>
          <w:rFonts w:ascii="Cambria" w:eastAsia="Arial" w:hAnsi="Cambria" w:cs="Arial"/>
          <w:sz w:val="26"/>
          <w:szCs w:val="26"/>
          <w:u w:val="single"/>
        </w:rPr>
        <w:t>S</w:t>
      </w:r>
      <w:r w:rsidRPr="00CA69CB">
        <w:rPr>
          <w:rFonts w:ascii="Cambria" w:eastAsia="Arial" w:hAnsi="Cambria" w:cs="Arial"/>
          <w:spacing w:val="3"/>
          <w:sz w:val="26"/>
          <w:szCs w:val="26"/>
          <w:u w:val="single"/>
        </w:rPr>
        <w:t>i</w:t>
      </w:r>
      <w:r w:rsidRPr="00CA69CB">
        <w:rPr>
          <w:rFonts w:ascii="Cambria" w:eastAsia="Arial" w:hAnsi="Cambria" w:cs="Arial"/>
          <w:sz w:val="26"/>
          <w:szCs w:val="26"/>
          <w:u w:val="single"/>
        </w:rPr>
        <w:t>ste</w:t>
      </w:r>
      <w:r w:rsidRPr="00CA69CB">
        <w:rPr>
          <w:rFonts w:ascii="Cambria" w:eastAsia="Arial" w:hAnsi="Cambria" w:cs="Arial"/>
          <w:spacing w:val="-6"/>
          <w:sz w:val="26"/>
          <w:szCs w:val="26"/>
          <w:u w:val="single"/>
        </w:rPr>
        <w:t>m</w:t>
      </w:r>
      <w:r w:rsidRPr="00CA69CB">
        <w:rPr>
          <w:rFonts w:ascii="Cambria" w:eastAsia="Arial" w:hAnsi="Cambria" w:cs="Arial"/>
          <w:sz w:val="26"/>
          <w:szCs w:val="26"/>
          <w:u w:val="single"/>
        </w:rPr>
        <w:t>a de Cont</w:t>
      </w:r>
      <w:r w:rsidRPr="00CA69CB">
        <w:rPr>
          <w:rFonts w:ascii="Cambria" w:eastAsia="Arial" w:hAnsi="Cambria" w:cs="Arial"/>
          <w:spacing w:val="3"/>
          <w:sz w:val="26"/>
          <w:szCs w:val="26"/>
          <w:u w:val="single"/>
        </w:rPr>
        <w:t>r</w:t>
      </w:r>
      <w:r w:rsidRPr="00CA69CB">
        <w:rPr>
          <w:rFonts w:ascii="Cambria" w:eastAsia="Arial" w:hAnsi="Cambria" w:cs="Arial"/>
          <w:sz w:val="26"/>
          <w:szCs w:val="26"/>
          <w:u w:val="single"/>
        </w:rPr>
        <w:t>o</w:t>
      </w:r>
      <w:r w:rsidRPr="00CA69CB">
        <w:rPr>
          <w:rFonts w:ascii="Cambria" w:eastAsia="Arial" w:hAnsi="Cambria" w:cs="Arial"/>
          <w:spacing w:val="5"/>
          <w:sz w:val="26"/>
          <w:szCs w:val="26"/>
          <w:u w:val="single"/>
        </w:rPr>
        <w:t>l</w:t>
      </w:r>
      <w:r w:rsidRPr="00CA69CB">
        <w:rPr>
          <w:rFonts w:ascii="Cambria" w:eastAsia="Arial" w:hAnsi="Cambria" w:cs="Arial"/>
          <w:sz w:val="26"/>
          <w:szCs w:val="26"/>
          <w:u w:val="single"/>
        </w:rPr>
        <w:t>e Int</w:t>
      </w:r>
      <w:r w:rsidRPr="00CA69CB">
        <w:rPr>
          <w:rFonts w:ascii="Cambria" w:eastAsia="Arial" w:hAnsi="Cambria" w:cs="Arial"/>
          <w:spacing w:val="-2"/>
          <w:sz w:val="26"/>
          <w:szCs w:val="26"/>
          <w:u w:val="single"/>
        </w:rPr>
        <w:t>e</w:t>
      </w:r>
      <w:r w:rsidRPr="00CA69CB">
        <w:rPr>
          <w:rFonts w:ascii="Cambria" w:eastAsia="Arial" w:hAnsi="Cambria" w:cs="Arial"/>
          <w:spacing w:val="2"/>
          <w:sz w:val="26"/>
          <w:szCs w:val="26"/>
          <w:u w:val="single"/>
        </w:rPr>
        <w:t>r</w:t>
      </w:r>
      <w:r w:rsidRPr="00CA69CB">
        <w:rPr>
          <w:rFonts w:ascii="Cambria" w:eastAsia="Arial" w:hAnsi="Cambria" w:cs="Arial"/>
          <w:sz w:val="26"/>
          <w:szCs w:val="26"/>
          <w:u w:val="single"/>
        </w:rPr>
        <w:t>no</w:t>
      </w:r>
      <w:r w:rsidRPr="00CA69CB">
        <w:rPr>
          <w:rFonts w:ascii="Cambria" w:eastAsia="Arial" w:hAnsi="Cambria" w:cs="Arial"/>
          <w:sz w:val="26"/>
          <w:szCs w:val="26"/>
        </w:rPr>
        <w:t>, em espec</w:t>
      </w:r>
      <w:r w:rsidRPr="00CA69CB">
        <w:rPr>
          <w:rFonts w:ascii="Cambria" w:eastAsia="Arial" w:hAnsi="Cambria" w:cs="Arial"/>
          <w:spacing w:val="7"/>
          <w:sz w:val="26"/>
          <w:szCs w:val="26"/>
        </w:rPr>
        <w:t>i</w:t>
      </w:r>
      <w:r w:rsidRPr="00CA69CB">
        <w:rPr>
          <w:rFonts w:ascii="Cambria" w:eastAsia="Arial" w:hAnsi="Cambria" w:cs="Arial"/>
          <w:sz w:val="26"/>
          <w:szCs w:val="26"/>
        </w:rPr>
        <w:t>a</w:t>
      </w:r>
      <w:r w:rsidRPr="00CA69CB">
        <w:rPr>
          <w:rFonts w:ascii="Cambria" w:eastAsia="Arial" w:hAnsi="Cambria" w:cs="Arial"/>
          <w:spacing w:val="5"/>
          <w:sz w:val="26"/>
          <w:szCs w:val="26"/>
        </w:rPr>
        <w:t>l</w:t>
      </w:r>
      <w:r w:rsidRPr="00CA69CB">
        <w:rPr>
          <w:rFonts w:ascii="Cambria" w:eastAsia="Arial" w:hAnsi="Cambria" w:cs="Arial"/>
          <w:sz w:val="26"/>
          <w:szCs w:val="26"/>
        </w:rPr>
        <w:t>, a at</w:t>
      </w:r>
      <w:r w:rsidRPr="00CA69CB">
        <w:rPr>
          <w:rFonts w:ascii="Cambria" w:eastAsia="Arial" w:hAnsi="Cambria" w:cs="Arial"/>
          <w:spacing w:val="-2"/>
          <w:sz w:val="26"/>
          <w:szCs w:val="26"/>
        </w:rPr>
        <w:t>r</w:t>
      </w:r>
      <w:r w:rsidRPr="00CA69CB">
        <w:rPr>
          <w:rFonts w:ascii="Cambria" w:eastAsia="Arial" w:hAnsi="Cambria" w:cs="Arial"/>
          <w:spacing w:val="4"/>
          <w:sz w:val="26"/>
          <w:szCs w:val="26"/>
        </w:rPr>
        <w:t>i</w:t>
      </w:r>
      <w:r w:rsidRPr="00CA69CB">
        <w:rPr>
          <w:rFonts w:ascii="Cambria" w:eastAsia="Arial" w:hAnsi="Cambria" w:cs="Arial"/>
          <w:sz w:val="26"/>
          <w:szCs w:val="26"/>
        </w:rPr>
        <w:t>b</w:t>
      </w:r>
      <w:r w:rsidRPr="00CA69CB">
        <w:rPr>
          <w:rFonts w:ascii="Cambria" w:eastAsia="Arial" w:hAnsi="Cambria" w:cs="Arial"/>
          <w:spacing w:val="-3"/>
          <w:sz w:val="26"/>
          <w:szCs w:val="26"/>
        </w:rPr>
        <w:t>u</w:t>
      </w:r>
      <w:r w:rsidRPr="00CA69CB">
        <w:rPr>
          <w:rFonts w:ascii="Cambria" w:eastAsia="Arial" w:hAnsi="Cambria" w:cs="Arial"/>
          <w:spacing w:val="4"/>
          <w:sz w:val="26"/>
          <w:szCs w:val="26"/>
        </w:rPr>
        <w:t>i</w:t>
      </w:r>
      <w:r w:rsidRPr="00CA69CB">
        <w:rPr>
          <w:rFonts w:ascii="Cambria" w:eastAsia="Arial" w:hAnsi="Cambria" w:cs="Arial"/>
          <w:sz w:val="26"/>
          <w:szCs w:val="26"/>
        </w:rPr>
        <w:t>ção de ap</w:t>
      </w:r>
      <w:r w:rsidRPr="00CA69CB">
        <w:rPr>
          <w:rFonts w:ascii="Cambria" w:eastAsia="Arial" w:hAnsi="Cambria" w:cs="Arial"/>
          <w:spacing w:val="-2"/>
          <w:sz w:val="26"/>
          <w:szCs w:val="26"/>
        </w:rPr>
        <w:t>o</w:t>
      </w:r>
      <w:r w:rsidRPr="00CA69CB">
        <w:rPr>
          <w:rFonts w:ascii="Cambria" w:eastAsia="Arial" w:hAnsi="Cambria" w:cs="Arial"/>
          <w:spacing w:val="4"/>
          <w:sz w:val="26"/>
          <w:szCs w:val="26"/>
        </w:rPr>
        <w:t>i</w:t>
      </w:r>
      <w:r w:rsidRPr="00CA69CB">
        <w:rPr>
          <w:rFonts w:ascii="Cambria" w:eastAsia="Arial" w:hAnsi="Cambria" w:cs="Arial"/>
          <w:sz w:val="26"/>
          <w:szCs w:val="26"/>
        </w:rPr>
        <w:t xml:space="preserve">ar o </w:t>
      </w:r>
      <w:r w:rsidRPr="00CA69CB">
        <w:rPr>
          <w:rFonts w:ascii="Cambria" w:eastAsia="Arial" w:hAnsi="Cambria" w:cs="Arial"/>
          <w:spacing w:val="-5"/>
          <w:sz w:val="26"/>
          <w:szCs w:val="26"/>
        </w:rPr>
        <w:t>c</w:t>
      </w:r>
      <w:r w:rsidRPr="00CA69CB">
        <w:rPr>
          <w:rFonts w:ascii="Cambria" w:eastAsia="Arial" w:hAnsi="Cambria" w:cs="Arial"/>
          <w:sz w:val="26"/>
          <w:szCs w:val="26"/>
        </w:rPr>
        <w:t>ont</w:t>
      </w:r>
      <w:r w:rsidRPr="00CA69CB">
        <w:rPr>
          <w:rFonts w:ascii="Cambria" w:eastAsia="Arial" w:hAnsi="Cambria" w:cs="Arial"/>
          <w:spacing w:val="4"/>
          <w:sz w:val="26"/>
          <w:szCs w:val="26"/>
        </w:rPr>
        <w:t>r</w:t>
      </w:r>
      <w:r w:rsidRPr="00CA69CB">
        <w:rPr>
          <w:rFonts w:ascii="Cambria" w:eastAsia="Arial" w:hAnsi="Cambria" w:cs="Arial"/>
          <w:spacing w:val="-4"/>
          <w:sz w:val="26"/>
          <w:szCs w:val="26"/>
        </w:rPr>
        <w:t>o</w:t>
      </w:r>
      <w:r w:rsidRPr="00CA69CB">
        <w:rPr>
          <w:rFonts w:ascii="Cambria" w:eastAsia="Arial" w:hAnsi="Cambria" w:cs="Arial"/>
          <w:spacing w:val="4"/>
          <w:sz w:val="26"/>
          <w:szCs w:val="26"/>
        </w:rPr>
        <w:t>l</w:t>
      </w:r>
      <w:r w:rsidRPr="00CA69CB">
        <w:rPr>
          <w:rFonts w:ascii="Cambria" w:eastAsia="Arial" w:hAnsi="Cambria" w:cs="Arial"/>
          <w:sz w:val="26"/>
          <w:szCs w:val="26"/>
        </w:rPr>
        <w:t>e e</w:t>
      </w:r>
      <w:r w:rsidRPr="00CA69CB">
        <w:rPr>
          <w:rFonts w:ascii="Cambria" w:eastAsia="Arial" w:hAnsi="Cambria" w:cs="Arial"/>
          <w:spacing w:val="-4"/>
          <w:sz w:val="26"/>
          <w:szCs w:val="26"/>
        </w:rPr>
        <w:t>x</w:t>
      </w:r>
      <w:r w:rsidRPr="00CA69CB">
        <w:rPr>
          <w:rFonts w:ascii="Cambria" w:eastAsia="Arial" w:hAnsi="Cambria" w:cs="Arial"/>
          <w:sz w:val="26"/>
          <w:szCs w:val="26"/>
        </w:rPr>
        <w:t>te</w:t>
      </w:r>
      <w:r w:rsidRPr="00CA69CB">
        <w:rPr>
          <w:rFonts w:ascii="Cambria" w:eastAsia="Arial" w:hAnsi="Cambria" w:cs="Arial"/>
          <w:spacing w:val="3"/>
          <w:sz w:val="26"/>
          <w:szCs w:val="26"/>
        </w:rPr>
        <w:t>r</w:t>
      </w:r>
      <w:r w:rsidRPr="00CA69CB">
        <w:rPr>
          <w:rFonts w:ascii="Cambria" w:eastAsia="Arial" w:hAnsi="Cambria" w:cs="Arial"/>
          <w:sz w:val="26"/>
          <w:szCs w:val="26"/>
        </w:rPr>
        <w:t>no no e</w:t>
      </w:r>
      <w:r w:rsidRPr="00CA69CB">
        <w:rPr>
          <w:rFonts w:ascii="Cambria" w:eastAsia="Arial" w:hAnsi="Cambria" w:cs="Arial"/>
          <w:spacing w:val="-4"/>
          <w:sz w:val="26"/>
          <w:szCs w:val="26"/>
        </w:rPr>
        <w:t>x</w:t>
      </w:r>
      <w:r w:rsidRPr="00CA69CB">
        <w:rPr>
          <w:rFonts w:ascii="Cambria" w:eastAsia="Arial" w:hAnsi="Cambria" w:cs="Arial"/>
          <w:sz w:val="26"/>
          <w:szCs w:val="26"/>
        </w:rPr>
        <w:t>e</w:t>
      </w:r>
      <w:r w:rsidRPr="00CA69CB">
        <w:rPr>
          <w:rFonts w:ascii="Cambria" w:eastAsia="Arial" w:hAnsi="Cambria" w:cs="Arial"/>
          <w:spacing w:val="2"/>
          <w:sz w:val="26"/>
          <w:szCs w:val="26"/>
        </w:rPr>
        <w:t>r</w:t>
      </w:r>
      <w:r w:rsidRPr="00CA69CB">
        <w:rPr>
          <w:rFonts w:ascii="Cambria" w:eastAsia="Arial" w:hAnsi="Cambria" w:cs="Arial"/>
          <w:sz w:val="26"/>
          <w:szCs w:val="26"/>
        </w:rPr>
        <w:t>cí</w:t>
      </w:r>
      <w:r w:rsidRPr="00CA69CB">
        <w:rPr>
          <w:rFonts w:ascii="Cambria" w:eastAsia="Arial" w:hAnsi="Cambria" w:cs="Arial"/>
          <w:spacing w:val="-4"/>
          <w:sz w:val="26"/>
          <w:szCs w:val="26"/>
        </w:rPr>
        <w:t>c</w:t>
      </w:r>
      <w:r w:rsidRPr="00CA69CB">
        <w:rPr>
          <w:rFonts w:ascii="Cambria" w:eastAsia="Arial" w:hAnsi="Cambria" w:cs="Arial"/>
          <w:spacing w:val="4"/>
          <w:sz w:val="26"/>
          <w:szCs w:val="26"/>
        </w:rPr>
        <w:t>i</w:t>
      </w:r>
      <w:r w:rsidRPr="00CA69CB">
        <w:rPr>
          <w:rFonts w:ascii="Cambria" w:eastAsia="Arial" w:hAnsi="Cambria" w:cs="Arial"/>
          <w:sz w:val="26"/>
          <w:szCs w:val="26"/>
        </w:rPr>
        <w:t xml:space="preserve">o </w:t>
      </w:r>
      <w:r w:rsidRPr="00CA69CB">
        <w:rPr>
          <w:rFonts w:ascii="Cambria" w:eastAsia="Arial" w:hAnsi="Cambria" w:cs="Arial"/>
          <w:spacing w:val="-4"/>
          <w:sz w:val="26"/>
          <w:szCs w:val="26"/>
        </w:rPr>
        <w:t>d</w:t>
      </w:r>
      <w:r w:rsidRPr="00CA69CB">
        <w:rPr>
          <w:rFonts w:ascii="Cambria" w:eastAsia="Arial" w:hAnsi="Cambria" w:cs="Arial"/>
          <w:sz w:val="26"/>
          <w:szCs w:val="26"/>
        </w:rPr>
        <w:t xml:space="preserve">e sua </w:t>
      </w:r>
      <w:r w:rsidRPr="00CA69CB">
        <w:rPr>
          <w:rFonts w:ascii="Cambria" w:eastAsia="Arial" w:hAnsi="Cambria" w:cs="Arial"/>
          <w:spacing w:val="-8"/>
          <w:sz w:val="26"/>
          <w:szCs w:val="26"/>
        </w:rPr>
        <w:t>m</w:t>
      </w:r>
      <w:r w:rsidRPr="00CA69CB">
        <w:rPr>
          <w:rFonts w:ascii="Cambria" w:eastAsia="Arial" w:hAnsi="Cambria" w:cs="Arial"/>
          <w:spacing w:val="4"/>
          <w:sz w:val="26"/>
          <w:szCs w:val="26"/>
        </w:rPr>
        <w:t>i</w:t>
      </w:r>
      <w:r w:rsidRPr="00CA69CB">
        <w:rPr>
          <w:rFonts w:ascii="Cambria" w:eastAsia="Arial" w:hAnsi="Cambria" w:cs="Arial"/>
          <w:sz w:val="26"/>
          <w:szCs w:val="26"/>
        </w:rPr>
        <w:t xml:space="preserve">ssão </w:t>
      </w:r>
      <w:r w:rsidRPr="00CA69CB">
        <w:rPr>
          <w:rFonts w:ascii="Cambria" w:eastAsia="Arial" w:hAnsi="Cambria" w:cs="Arial"/>
          <w:spacing w:val="4"/>
          <w:sz w:val="26"/>
          <w:szCs w:val="26"/>
        </w:rPr>
        <w:t>i</w:t>
      </w:r>
      <w:r w:rsidRPr="00CA69CB">
        <w:rPr>
          <w:rFonts w:ascii="Cambria" w:eastAsia="Arial" w:hAnsi="Cambria" w:cs="Arial"/>
          <w:sz w:val="26"/>
          <w:szCs w:val="26"/>
        </w:rPr>
        <w:t>ns</w:t>
      </w:r>
      <w:r w:rsidRPr="00CA69CB">
        <w:rPr>
          <w:rFonts w:ascii="Cambria" w:eastAsia="Arial" w:hAnsi="Cambria" w:cs="Arial"/>
          <w:spacing w:val="-3"/>
          <w:sz w:val="26"/>
          <w:szCs w:val="26"/>
        </w:rPr>
        <w:t>t</w:t>
      </w:r>
      <w:r w:rsidRPr="00CA69CB">
        <w:rPr>
          <w:rFonts w:ascii="Cambria" w:eastAsia="Arial" w:hAnsi="Cambria" w:cs="Arial"/>
          <w:spacing w:val="4"/>
          <w:sz w:val="26"/>
          <w:szCs w:val="26"/>
        </w:rPr>
        <w:t>i</w:t>
      </w:r>
      <w:r w:rsidRPr="00CA69CB">
        <w:rPr>
          <w:rFonts w:ascii="Cambria" w:eastAsia="Arial" w:hAnsi="Cambria" w:cs="Arial"/>
          <w:sz w:val="26"/>
          <w:szCs w:val="26"/>
        </w:rPr>
        <w:t>tu</w:t>
      </w:r>
      <w:r w:rsidRPr="00CA69CB">
        <w:rPr>
          <w:rFonts w:ascii="Cambria" w:eastAsia="Arial" w:hAnsi="Cambria" w:cs="Arial"/>
          <w:spacing w:val="-3"/>
          <w:sz w:val="26"/>
          <w:szCs w:val="26"/>
        </w:rPr>
        <w:t>c</w:t>
      </w:r>
      <w:r w:rsidRPr="00CA69CB">
        <w:rPr>
          <w:rFonts w:ascii="Cambria" w:eastAsia="Arial" w:hAnsi="Cambria" w:cs="Arial"/>
          <w:spacing w:val="4"/>
          <w:sz w:val="26"/>
          <w:szCs w:val="26"/>
        </w:rPr>
        <w:t>i</w:t>
      </w:r>
      <w:r w:rsidRPr="00CA69CB">
        <w:rPr>
          <w:rFonts w:ascii="Cambria" w:eastAsia="Arial" w:hAnsi="Cambria" w:cs="Arial"/>
          <w:sz w:val="26"/>
          <w:szCs w:val="26"/>
        </w:rPr>
        <w:t>o</w:t>
      </w:r>
      <w:r w:rsidRPr="00CA69CB">
        <w:rPr>
          <w:rFonts w:ascii="Cambria" w:eastAsia="Arial" w:hAnsi="Cambria" w:cs="Arial"/>
          <w:spacing w:val="-3"/>
          <w:sz w:val="26"/>
          <w:szCs w:val="26"/>
        </w:rPr>
        <w:t>n</w:t>
      </w:r>
      <w:r w:rsidRPr="00CA69CB">
        <w:rPr>
          <w:rFonts w:ascii="Cambria" w:eastAsia="Arial" w:hAnsi="Cambria" w:cs="Arial"/>
          <w:sz w:val="26"/>
          <w:szCs w:val="26"/>
        </w:rPr>
        <w:t>al p</w:t>
      </w:r>
      <w:r w:rsidRPr="00CA69CB">
        <w:rPr>
          <w:rFonts w:ascii="Cambria" w:eastAsia="Arial" w:hAnsi="Cambria" w:cs="Arial"/>
          <w:spacing w:val="-2"/>
          <w:sz w:val="26"/>
          <w:szCs w:val="26"/>
        </w:rPr>
        <w:t>r</w:t>
      </w:r>
      <w:r w:rsidRPr="00CA69CB">
        <w:rPr>
          <w:rFonts w:ascii="Cambria" w:eastAsia="Arial" w:hAnsi="Cambria" w:cs="Arial"/>
          <w:sz w:val="26"/>
          <w:szCs w:val="26"/>
        </w:rPr>
        <w:t>ev</w:t>
      </w:r>
      <w:r w:rsidRPr="00CA69CB">
        <w:rPr>
          <w:rFonts w:ascii="Cambria" w:eastAsia="Arial" w:hAnsi="Cambria" w:cs="Arial"/>
          <w:spacing w:val="5"/>
          <w:sz w:val="26"/>
          <w:szCs w:val="26"/>
        </w:rPr>
        <w:t>i</w:t>
      </w:r>
      <w:r w:rsidRPr="00CA69CB">
        <w:rPr>
          <w:rFonts w:ascii="Cambria" w:eastAsia="Arial" w:hAnsi="Cambria" w:cs="Arial"/>
          <w:spacing w:val="-5"/>
          <w:sz w:val="26"/>
          <w:szCs w:val="26"/>
        </w:rPr>
        <w:t>s</w:t>
      </w:r>
      <w:r w:rsidRPr="00CA69CB">
        <w:rPr>
          <w:rFonts w:ascii="Cambria" w:eastAsia="Arial" w:hAnsi="Cambria" w:cs="Arial"/>
          <w:sz w:val="26"/>
          <w:szCs w:val="26"/>
        </w:rPr>
        <w:t xml:space="preserve">ta </w:t>
      </w:r>
      <w:r w:rsidRPr="00CA69CB">
        <w:rPr>
          <w:rFonts w:ascii="Cambria" w:eastAsia="Arial" w:hAnsi="Cambria" w:cs="Arial"/>
          <w:spacing w:val="-4"/>
          <w:sz w:val="26"/>
          <w:szCs w:val="26"/>
        </w:rPr>
        <w:t>n</w:t>
      </w:r>
      <w:r w:rsidRPr="00CA69CB">
        <w:rPr>
          <w:rFonts w:ascii="Cambria" w:eastAsia="Arial" w:hAnsi="Cambria" w:cs="Arial"/>
          <w:sz w:val="26"/>
          <w:szCs w:val="26"/>
        </w:rPr>
        <w:t>o a</w:t>
      </w:r>
      <w:r w:rsidRPr="00CA69CB">
        <w:rPr>
          <w:rFonts w:ascii="Cambria" w:eastAsia="Arial" w:hAnsi="Cambria" w:cs="Arial"/>
          <w:spacing w:val="3"/>
          <w:sz w:val="26"/>
          <w:szCs w:val="26"/>
        </w:rPr>
        <w:t>r</w:t>
      </w:r>
      <w:r w:rsidRPr="00CA69CB">
        <w:rPr>
          <w:rFonts w:ascii="Cambria" w:eastAsia="Arial" w:hAnsi="Cambria" w:cs="Arial"/>
          <w:sz w:val="26"/>
          <w:szCs w:val="26"/>
        </w:rPr>
        <w:t>t.74, I</w:t>
      </w:r>
      <w:r w:rsidRPr="00CA69CB">
        <w:rPr>
          <w:rFonts w:ascii="Cambria" w:eastAsia="Arial" w:hAnsi="Cambria" w:cs="Arial"/>
          <w:spacing w:val="-1"/>
          <w:sz w:val="26"/>
          <w:szCs w:val="26"/>
        </w:rPr>
        <w:t>V</w:t>
      </w:r>
      <w:r w:rsidRPr="00CA69CB">
        <w:rPr>
          <w:rFonts w:ascii="Cambria" w:eastAsia="Arial" w:hAnsi="Cambria" w:cs="Arial"/>
          <w:sz w:val="26"/>
          <w:szCs w:val="26"/>
        </w:rPr>
        <w:t xml:space="preserve">; ao </w:t>
      </w:r>
      <w:r w:rsidRPr="00CA69CB">
        <w:rPr>
          <w:rFonts w:ascii="Cambria" w:eastAsia="Arial" w:hAnsi="Cambria" w:cs="Arial"/>
          <w:spacing w:val="-4"/>
          <w:sz w:val="26"/>
          <w:szCs w:val="26"/>
        </w:rPr>
        <w:t>a</w:t>
      </w:r>
      <w:r w:rsidRPr="00CA69CB">
        <w:rPr>
          <w:rFonts w:ascii="Cambria" w:eastAsia="Arial" w:hAnsi="Cambria" w:cs="Arial"/>
          <w:spacing w:val="2"/>
          <w:sz w:val="26"/>
          <w:szCs w:val="26"/>
        </w:rPr>
        <w:t>r</w:t>
      </w:r>
      <w:r w:rsidRPr="00CA69CB">
        <w:rPr>
          <w:rFonts w:ascii="Cambria" w:eastAsia="Arial" w:hAnsi="Cambria" w:cs="Arial"/>
          <w:sz w:val="26"/>
          <w:szCs w:val="26"/>
        </w:rPr>
        <w:t>t. 8º e 9º da L</w:t>
      </w:r>
      <w:r w:rsidRPr="00CA69CB">
        <w:rPr>
          <w:rFonts w:ascii="Cambria" w:eastAsia="Arial" w:hAnsi="Cambria" w:cs="Arial"/>
          <w:spacing w:val="-3"/>
          <w:sz w:val="26"/>
          <w:szCs w:val="26"/>
        </w:rPr>
        <w:t>e</w:t>
      </w:r>
      <w:r w:rsidRPr="00CA69CB">
        <w:rPr>
          <w:rFonts w:ascii="Cambria" w:eastAsia="Arial" w:hAnsi="Cambria" w:cs="Arial"/>
          <w:sz w:val="26"/>
          <w:szCs w:val="26"/>
        </w:rPr>
        <w:t xml:space="preserve">i </w:t>
      </w:r>
      <w:r w:rsidRPr="00CA69CB">
        <w:rPr>
          <w:rFonts w:ascii="Cambria" w:eastAsia="Arial" w:hAnsi="Cambria" w:cs="Arial"/>
          <w:spacing w:val="-5"/>
          <w:sz w:val="26"/>
          <w:szCs w:val="26"/>
        </w:rPr>
        <w:t>C</w:t>
      </w:r>
      <w:r w:rsidRPr="00CA69CB">
        <w:rPr>
          <w:rFonts w:ascii="Cambria" w:eastAsia="Arial" w:hAnsi="Cambria" w:cs="Arial"/>
          <w:sz w:val="26"/>
          <w:szCs w:val="26"/>
        </w:rPr>
        <w:t>o</w:t>
      </w:r>
      <w:r w:rsidRPr="00CA69CB">
        <w:rPr>
          <w:rFonts w:ascii="Cambria" w:eastAsia="Arial" w:hAnsi="Cambria" w:cs="Arial"/>
          <w:spacing w:val="-7"/>
          <w:sz w:val="26"/>
          <w:szCs w:val="26"/>
        </w:rPr>
        <w:t>m</w:t>
      </w:r>
      <w:r w:rsidRPr="00CA69CB">
        <w:rPr>
          <w:rFonts w:ascii="Cambria" w:eastAsia="Arial" w:hAnsi="Cambria" w:cs="Arial"/>
          <w:sz w:val="26"/>
          <w:szCs w:val="26"/>
        </w:rPr>
        <w:t>p</w:t>
      </w:r>
      <w:r w:rsidRPr="00CA69CB">
        <w:rPr>
          <w:rFonts w:ascii="Cambria" w:eastAsia="Arial" w:hAnsi="Cambria" w:cs="Arial"/>
          <w:spacing w:val="5"/>
          <w:sz w:val="26"/>
          <w:szCs w:val="26"/>
        </w:rPr>
        <w:t>l</w:t>
      </w:r>
      <w:r w:rsidRPr="00CA69CB">
        <w:rPr>
          <w:rFonts w:ascii="Cambria" w:eastAsia="Arial" w:hAnsi="Cambria" w:cs="Arial"/>
          <w:sz w:val="26"/>
          <w:szCs w:val="26"/>
        </w:rPr>
        <w:t>e</w:t>
      </w:r>
      <w:r w:rsidRPr="00CA69CB">
        <w:rPr>
          <w:rFonts w:ascii="Cambria" w:eastAsia="Arial" w:hAnsi="Cambria" w:cs="Arial"/>
          <w:spacing w:val="-2"/>
          <w:sz w:val="26"/>
          <w:szCs w:val="26"/>
        </w:rPr>
        <w:t>m</w:t>
      </w:r>
      <w:r w:rsidRPr="00CA69CB">
        <w:rPr>
          <w:rFonts w:ascii="Cambria" w:eastAsia="Arial" w:hAnsi="Cambria" w:cs="Arial"/>
          <w:sz w:val="26"/>
          <w:szCs w:val="26"/>
        </w:rPr>
        <w:t xml:space="preserve">entar </w:t>
      </w:r>
      <w:r w:rsidRPr="00CA69CB">
        <w:rPr>
          <w:rFonts w:ascii="Cambria" w:eastAsia="Arial" w:hAnsi="Cambria" w:cs="Arial"/>
          <w:spacing w:val="-4"/>
          <w:sz w:val="26"/>
          <w:szCs w:val="26"/>
        </w:rPr>
        <w:t>2</w:t>
      </w:r>
      <w:r w:rsidRPr="00CA69CB">
        <w:rPr>
          <w:rFonts w:ascii="Cambria" w:eastAsia="Arial" w:hAnsi="Cambria" w:cs="Arial"/>
          <w:sz w:val="26"/>
          <w:szCs w:val="26"/>
        </w:rPr>
        <w:t>93/2007; aos a</w:t>
      </w:r>
      <w:r w:rsidRPr="00CA69CB">
        <w:rPr>
          <w:rFonts w:ascii="Cambria" w:eastAsia="Arial" w:hAnsi="Cambria" w:cs="Arial"/>
          <w:spacing w:val="3"/>
          <w:sz w:val="26"/>
          <w:szCs w:val="26"/>
        </w:rPr>
        <w:t>r</w:t>
      </w:r>
      <w:r w:rsidRPr="00CA69CB">
        <w:rPr>
          <w:rFonts w:ascii="Cambria" w:eastAsia="Arial" w:hAnsi="Cambria" w:cs="Arial"/>
          <w:sz w:val="26"/>
          <w:szCs w:val="26"/>
        </w:rPr>
        <w:t xml:space="preserve">ts. 161, </w:t>
      </w:r>
      <w:r w:rsidRPr="00CA69CB">
        <w:rPr>
          <w:rFonts w:ascii="Cambria" w:eastAsia="Arial" w:hAnsi="Cambria" w:cs="Arial"/>
          <w:spacing w:val="-4"/>
          <w:sz w:val="26"/>
          <w:szCs w:val="26"/>
        </w:rPr>
        <w:t>1</w:t>
      </w:r>
      <w:r w:rsidRPr="00CA69CB">
        <w:rPr>
          <w:rFonts w:ascii="Cambria" w:eastAsia="Arial" w:hAnsi="Cambria" w:cs="Arial"/>
          <w:sz w:val="26"/>
          <w:szCs w:val="26"/>
        </w:rPr>
        <w:t xml:space="preserve">62 e 163 </w:t>
      </w:r>
      <w:r w:rsidRPr="00CA69CB">
        <w:rPr>
          <w:rFonts w:ascii="Cambria" w:eastAsia="Arial" w:hAnsi="Cambria" w:cs="Arial"/>
          <w:spacing w:val="-4"/>
          <w:sz w:val="26"/>
          <w:szCs w:val="26"/>
        </w:rPr>
        <w:t>d</w:t>
      </w:r>
      <w:r w:rsidRPr="00CA69CB">
        <w:rPr>
          <w:rFonts w:ascii="Cambria" w:eastAsia="Arial" w:hAnsi="Cambria" w:cs="Arial"/>
          <w:sz w:val="26"/>
          <w:szCs w:val="26"/>
        </w:rPr>
        <w:t>a Reso</w:t>
      </w:r>
      <w:r w:rsidRPr="00CA69CB">
        <w:rPr>
          <w:rFonts w:ascii="Cambria" w:eastAsia="Arial" w:hAnsi="Cambria" w:cs="Arial"/>
          <w:spacing w:val="6"/>
          <w:sz w:val="26"/>
          <w:szCs w:val="26"/>
        </w:rPr>
        <w:t>l</w:t>
      </w:r>
      <w:r w:rsidRPr="00CA69CB">
        <w:rPr>
          <w:rFonts w:ascii="Cambria" w:eastAsia="Arial" w:hAnsi="Cambria" w:cs="Arial"/>
          <w:sz w:val="26"/>
          <w:szCs w:val="26"/>
        </w:rPr>
        <w:t>u</w:t>
      </w:r>
      <w:r w:rsidRPr="00CA69CB">
        <w:rPr>
          <w:rFonts w:ascii="Cambria" w:eastAsia="Arial" w:hAnsi="Cambria" w:cs="Arial"/>
          <w:spacing w:val="-4"/>
          <w:sz w:val="26"/>
          <w:szCs w:val="26"/>
        </w:rPr>
        <w:t>ç</w:t>
      </w:r>
      <w:r w:rsidRPr="00CA69CB">
        <w:rPr>
          <w:rFonts w:ascii="Cambria" w:eastAsia="Arial" w:hAnsi="Cambria" w:cs="Arial"/>
          <w:sz w:val="26"/>
          <w:szCs w:val="26"/>
        </w:rPr>
        <w:t>ão No</w:t>
      </w:r>
      <w:r w:rsidRPr="00CA69CB">
        <w:rPr>
          <w:rFonts w:ascii="Cambria" w:eastAsia="Arial" w:hAnsi="Cambria" w:cs="Arial"/>
          <w:spacing w:val="2"/>
          <w:sz w:val="26"/>
          <w:szCs w:val="26"/>
        </w:rPr>
        <w:t>r</w:t>
      </w:r>
      <w:r w:rsidRPr="00CA69CB">
        <w:rPr>
          <w:rFonts w:ascii="Cambria" w:eastAsia="Arial" w:hAnsi="Cambria" w:cs="Arial"/>
          <w:spacing w:val="-8"/>
          <w:sz w:val="26"/>
          <w:szCs w:val="26"/>
        </w:rPr>
        <w:t>m</w:t>
      </w:r>
      <w:r w:rsidRPr="00CA69CB">
        <w:rPr>
          <w:rFonts w:ascii="Cambria" w:eastAsia="Arial" w:hAnsi="Cambria" w:cs="Arial"/>
          <w:sz w:val="26"/>
          <w:szCs w:val="26"/>
        </w:rPr>
        <w:t>at</w:t>
      </w:r>
      <w:r w:rsidRPr="00CA69CB">
        <w:rPr>
          <w:rFonts w:ascii="Cambria" w:eastAsia="Arial" w:hAnsi="Cambria" w:cs="Arial"/>
          <w:spacing w:val="6"/>
          <w:sz w:val="26"/>
          <w:szCs w:val="26"/>
        </w:rPr>
        <w:t>i</w:t>
      </w:r>
      <w:r w:rsidRPr="00CA69CB">
        <w:rPr>
          <w:rFonts w:ascii="Cambria" w:eastAsia="Arial" w:hAnsi="Cambria" w:cs="Arial"/>
          <w:sz w:val="26"/>
          <w:szCs w:val="26"/>
        </w:rPr>
        <w:t xml:space="preserve">va </w:t>
      </w:r>
      <w:r w:rsidRPr="00CA69CB">
        <w:rPr>
          <w:rFonts w:ascii="Cambria" w:eastAsia="Arial" w:hAnsi="Cambria" w:cs="Arial"/>
          <w:spacing w:val="2"/>
          <w:sz w:val="26"/>
          <w:szCs w:val="26"/>
        </w:rPr>
        <w:t>T</w:t>
      </w:r>
      <w:r w:rsidRPr="00CA69CB">
        <w:rPr>
          <w:rFonts w:ascii="Cambria" w:eastAsia="Arial" w:hAnsi="Cambria" w:cs="Arial"/>
          <w:sz w:val="26"/>
          <w:szCs w:val="26"/>
        </w:rPr>
        <w:t>C</w:t>
      </w:r>
      <w:r w:rsidRPr="00CA69CB">
        <w:rPr>
          <w:rFonts w:ascii="Cambria" w:eastAsia="Arial" w:hAnsi="Cambria" w:cs="Arial"/>
          <w:spacing w:val="-2"/>
          <w:sz w:val="26"/>
          <w:szCs w:val="26"/>
        </w:rPr>
        <w:t>E</w:t>
      </w:r>
      <w:r w:rsidRPr="00CA69CB">
        <w:rPr>
          <w:rFonts w:ascii="Cambria" w:eastAsia="Arial" w:hAnsi="Cambria" w:cs="Arial"/>
          <w:sz w:val="26"/>
          <w:szCs w:val="26"/>
        </w:rPr>
        <w:t>/</w:t>
      </w:r>
      <w:r w:rsidRPr="00CA69CB">
        <w:rPr>
          <w:rFonts w:ascii="Cambria" w:eastAsia="Arial" w:hAnsi="Cambria" w:cs="Arial"/>
          <w:spacing w:val="-3"/>
          <w:sz w:val="26"/>
          <w:szCs w:val="26"/>
        </w:rPr>
        <w:t>M</w:t>
      </w:r>
      <w:r w:rsidRPr="00CA69CB">
        <w:rPr>
          <w:rFonts w:ascii="Cambria" w:eastAsia="Arial" w:hAnsi="Cambria" w:cs="Arial"/>
          <w:sz w:val="26"/>
          <w:szCs w:val="26"/>
        </w:rPr>
        <w:t>T14/2007 e à Reso</w:t>
      </w:r>
      <w:r w:rsidRPr="00CA69CB">
        <w:rPr>
          <w:rFonts w:ascii="Cambria" w:eastAsia="Arial" w:hAnsi="Cambria" w:cs="Arial"/>
          <w:spacing w:val="6"/>
          <w:sz w:val="26"/>
          <w:szCs w:val="26"/>
        </w:rPr>
        <w:t>l</w:t>
      </w:r>
      <w:r w:rsidRPr="00CA69CB">
        <w:rPr>
          <w:rFonts w:ascii="Cambria" w:eastAsia="Arial" w:hAnsi="Cambria" w:cs="Arial"/>
          <w:sz w:val="26"/>
          <w:szCs w:val="26"/>
        </w:rPr>
        <w:t>ução N</w:t>
      </w:r>
      <w:r w:rsidRPr="00CA69CB">
        <w:rPr>
          <w:rFonts w:ascii="Cambria" w:eastAsia="Arial" w:hAnsi="Cambria" w:cs="Arial"/>
          <w:spacing w:val="-4"/>
          <w:sz w:val="26"/>
          <w:szCs w:val="26"/>
        </w:rPr>
        <w:t>o</w:t>
      </w:r>
      <w:r w:rsidRPr="00CA69CB">
        <w:rPr>
          <w:rFonts w:ascii="Cambria" w:eastAsia="Arial" w:hAnsi="Cambria" w:cs="Arial"/>
          <w:spacing w:val="2"/>
          <w:sz w:val="26"/>
          <w:szCs w:val="26"/>
        </w:rPr>
        <w:t>r</w:t>
      </w:r>
      <w:r w:rsidRPr="00CA69CB">
        <w:rPr>
          <w:rFonts w:ascii="Cambria" w:eastAsia="Arial" w:hAnsi="Cambria" w:cs="Arial"/>
          <w:spacing w:val="-8"/>
          <w:sz w:val="26"/>
          <w:szCs w:val="26"/>
        </w:rPr>
        <w:t>m</w:t>
      </w:r>
      <w:r w:rsidRPr="00CA69CB">
        <w:rPr>
          <w:rFonts w:ascii="Cambria" w:eastAsia="Arial" w:hAnsi="Cambria" w:cs="Arial"/>
          <w:sz w:val="26"/>
          <w:szCs w:val="26"/>
        </w:rPr>
        <w:t>at</w:t>
      </w:r>
      <w:r w:rsidRPr="00CA69CB">
        <w:rPr>
          <w:rFonts w:ascii="Cambria" w:eastAsia="Arial" w:hAnsi="Cambria" w:cs="Arial"/>
          <w:spacing w:val="6"/>
          <w:sz w:val="26"/>
          <w:szCs w:val="26"/>
        </w:rPr>
        <w:t>i</w:t>
      </w:r>
      <w:r w:rsidRPr="00CA69CB">
        <w:rPr>
          <w:rFonts w:ascii="Cambria" w:eastAsia="Arial" w:hAnsi="Cambria" w:cs="Arial"/>
          <w:sz w:val="26"/>
          <w:szCs w:val="26"/>
        </w:rPr>
        <w:t xml:space="preserve">va </w:t>
      </w:r>
      <w:r w:rsidRPr="00CA69CB">
        <w:rPr>
          <w:rFonts w:ascii="Cambria" w:eastAsia="Arial" w:hAnsi="Cambria" w:cs="Arial"/>
          <w:spacing w:val="2"/>
          <w:sz w:val="26"/>
          <w:szCs w:val="26"/>
        </w:rPr>
        <w:t>T</w:t>
      </w:r>
      <w:r w:rsidRPr="00CA69CB">
        <w:rPr>
          <w:rFonts w:ascii="Cambria" w:eastAsia="Arial" w:hAnsi="Cambria" w:cs="Arial"/>
          <w:sz w:val="26"/>
          <w:szCs w:val="26"/>
        </w:rPr>
        <w:t>C</w:t>
      </w:r>
      <w:r w:rsidRPr="00CA69CB">
        <w:rPr>
          <w:rFonts w:ascii="Cambria" w:eastAsia="Arial" w:hAnsi="Cambria" w:cs="Arial"/>
          <w:spacing w:val="-2"/>
          <w:sz w:val="26"/>
          <w:szCs w:val="26"/>
        </w:rPr>
        <w:t>E</w:t>
      </w:r>
      <w:r w:rsidRPr="00CA69CB">
        <w:rPr>
          <w:rFonts w:ascii="Cambria" w:eastAsia="Arial" w:hAnsi="Cambria" w:cs="Arial"/>
          <w:sz w:val="26"/>
          <w:szCs w:val="26"/>
        </w:rPr>
        <w:t>/</w:t>
      </w:r>
      <w:r w:rsidRPr="00CA69CB">
        <w:rPr>
          <w:rFonts w:ascii="Cambria" w:eastAsia="Arial" w:hAnsi="Cambria" w:cs="Arial"/>
          <w:spacing w:val="-3"/>
          <w:sz w:val="26"/>
          <w:szCs w:val="26"/>
        </w:rPr>
        <w:t>M</w:t>
      </w:r>
      <w:r w:rsidRPr="00CA69CB">
        <w:rPr>
          <w:rFonts w:ascii="Cambria" w:eastAsia="Arial" w:hAnsi="Cambria" w:cs="Arial"/>
          <w:sz w:val="26"/>
          <w:szCs w:val="26"/>
        </w:rPr>
        <w:t>T nº26/201</w:t>
      </w:r>
      <w:r w:rsidRPr="00CA69CB">
        <w:rPr>
          <w:rFonts w:ascii="Cambria" w:eastAsia="Arial" w:hAnsi="Cambria" w:cs="Arial"/>
          <w:spacing w:val="1"/>
          <w:sz w:val="26"/>
          <w:szCs w:val="26"/>
        </w:rPr>
        <w:t>4.</w:t>
      </w:r>
    </w:p>
    <w:p w:rsidR="009D3AF3" w:rsidRPr="00CA69CB" w:rsidRDefault="009D3AF3" w:rsidP="009D3AF3">
      <w:pPr>
        <w:spacing w:line="276" w:lineRule="auto"/>
        <w:ind w:firstLine="709"/>
        <w:jc w:val="both"/>
        <w:rPr>
          <w:rFonts w:ascii="Cambria" w:eastAsia="Calibri" w:hAnsi="Cambria" w:cs="Arial"/>
          <w:sz w:val="26"/>
          <w:szCs w:val="26"/>
        </w:rPr>
      </w:pPr>
      <w:r w:rsidRPr="00CA69CB">
        <w:rPr>
          <w:rFonts w:ascii="Cambria" w:eastAsia="Calibri" w:hAnsi="Cambria" w:cs="Arial"/>
          <w:sz w:val="26"/>
          <w:szCs w:val="26"/>
        </w:rPr>
        <w:t>A responsabilidade no controle de cada setor é hierarquicamente de cada chefia e, solidariamente, pessoal de cada agente público que exerce cargo ou função no Município, nos termos do que dispõe a Constituição Federal no § 1º, do art. 74.</w:t>
      </w:r>
    </w:p>
    <w:p w:rsidR="009D3AF3" w:rsidRPr="00CA69CB" w:rsidRDefault="009D3AF3" w:rsidP="009D3AF3">
      <w:pPr>
        <w:spacing w:line="276" w:lineRule="auto"/>
        <w:ind w:firstLine="709"/>
        <w:jc w:val="both"/>
        <w:rPr>
          <w:rFonts w:ascii="Cambria" w:eastAsia="Arial" w:hAnsi="Cambria" w:cs="Arial"/>
          <w:spacing w:val="1"/>
          <w:sz w:val="26"/>
          <w:szCs w:val="26"/>
        </w:rPr>
      </w:pPr>
    </w:p>
    <w:p w:rsidR="009D3AF3" w:rsidRPr="00CA69CB" w:rsidRDefault="009D3AF3" w:rsidP="009D3AF3">
      <w:pPr>
        <w:spacing w:line="276" w:lineRule="auto"/>
        <w:ind w:firstLine="709"/>
        <w:jc w:val="both"/>
        <w:rPr>
          <w:rFonts w:ascii="Cambria" w:eastAsia="Calibri" w:hAnsi="Cambria" w:cs="Arial"/>
          <w:sz w:val="26"/>
          <w:szCs w:val="26"/>
        </w:rPr>
      </w:pPr>
      <w:r w:rsidRPr="00CA69CB">
        <w:rPr>
          <w:rFonts w:ascii="Cambria" w:eastAsia="Calibri" w:hAnsi="Cambria" w:cs="Arial"/>
          <w:sz w:val="26"/>
          <w:szCs w:val="26"/>
        </w:rPr>
        <w:t>A responsabilidade do Órgão de Controle Interno reside na coordenação técnica dos setores, entidades e Poderes, no que se refere à orientação quanto à instituição de rotinas internas, a observância dos princípios de controle interno, o inter-relacionamento entre os controles que compõem o sistema, a análise dos controles quanto à relação custo-benefício e quanto à auditoria de verificação dos controles já instituídos.</w:t>
      </w:r>
    </w:p>
    <w:p w:rsidR="009D3AF3" w:rsidRDefault="009D3AF3" w:rsidP="009D3AF3">
      <w:pPr>
        <w:spacing w:line="276" w:lineRule="auto"/>
        <w:ind w:left="2124" w:firstLine="708"/>
        <w:jc w:val="both"/>
        <w:rPr>
          <w:rFonts w:ascii="Cambria" w:hAnsi="Cambria" w:cs="Tahoma"/>
          <w:b/>
          <w:sz w:val="26"/>
          <w:szCs w:val="26"/>
        </w:rPr>
      </w:pPr>
    </w:p>
    <w:p w:rsidR="009D3AF3" w:rsidRDefault="009D3AF3" w:rsidP="009D3AF3">
      <w:pPr>
        <w:spacing w:after="240"/>
        <w:jc w:val="both"/>
        <w:rPr>
          <w:rFonts w:ascii="Cambria" w:hAnsi="Cambria" w:cs="Calibri"/>
          <w:b/>
          <w:sz w:val="26"/>
          <w:szCs w:val="26"/>
        </w:rPr>
      </w:pPr>
      <w:r w:rsidRPr="00CA69CB">
        <w:rPr>
          <w:rFonts w:ascii="Cambria" w:hAnsi="Cambria" w:cs="Calibri"/>
          <w:b/>
          <w:sz w:val="26"/>
          <w:szCs w:val="26"/>
        </w:rPr>
        <w:t xml:space="preserve">II </w:t>
      </w:r>
      <w:r>
        <w:rPr>
          <w:rFonts w:ascii="Cambria" w:hAnsi="Cambria" w:cs="Calibri"/>
          <w:b/>
          <w:sz w:val="26"/>
          <w:szCs w:val="26"/>
        </w:rPr>
        <w:t>–</w:t>
      </w:r>
      <w:r w:rsidRPr="00CA69CB">
        <w:rPr>
          <w:rFonts w:ascii="Cambria" w:hAnsi="Cambria" w:cs="Calibri"/>
          <w:b/>
          <w:sz w:val="26"/>
          <w:szCs w:val="26"/>
        </w:rPr>
        <w:t xml:space="preserve"> FINALIDADE</w:t>
      </w:r>
    </w:p>
    <w:p w:rsidR="009D3AF3" w:rsidRDefault="009D3AF3" w:rsidP="009D3AF3">
      <w:pPr>
        <w:ind w:firstLine="708"/>
        <w:jc w:val="both"/>
        <w:rPr>
          <w:rFonts w:ascii="Cambria" w:hAnsi="Cambria" w:cs="Calibri"/>
          <w:sz w:val="26"/>
          <w:szCs w:val="26"/>
        </w:rPr>
      </w:pPr>
      <w:r w:rsidRPr="00CA69CB">
        <w:rPr>
          <w:rFonts w:ascii="Cambria" w:hAnsi="Cambria" w:cs="Calibri"/>
          <w:sz w:val="26"/>
          <w:szCs w:val="26"/>
        </w:rPr>
        <w:t xml:space="preserve">Dispor </w:t>
      </w:r>
      <w:r w:rsidRPr="00CA69CB">
        <w:rPr>
          <w:rFonts w:ascii="Cambria" w:hAnsi="Cambria"/>
          <w:sz w:val="26"/>
          <w:szCs w:val="26"/>
        </w:rPr>
        <w:t>sobre o Plano Anual de Auditoria Interna para o exercício de 20</w:t>
      </w:r>
      <w:r>
        <w:rPr>
          <w:rFonts w:ascii="Cambria" w:hAnsi="Cambria"/>
          <w:sz w:val="26"/>
          <w:szCs w:val="26"/>
        </w:rPr>
        <w:t>20</w:t>
      </w:r>
      <w:r w:rsidRPr="00CA69CB">
        <w:rPr>
          <w:rFonts w:ascii="Cambria" w:hAnsi="Cambria"/>
          <w:sz w:val="26"/>
          <w:szCs w:val="26"/>
        </w:rPr>
        <w:t xml:space="preserve"> a ser observado pelas diversas unidades da estrutura do Município, objetivando a verificação de procedimentos de controle</w:t>
      </w:r>
      <w:r w:rsidRPr="00CA69CB">
        <w:rPr>
          <w:rFonts w:ascii="Cambria" w:hAnsi="Cambria" w:cs="Calibri"/>
          <w:sz w:val="26"/>
          <w:szCs w:val="26"/>
        </w:rPr>
        <w:t>.</w:t>
      </w:r>
    </w:p>
    <w:p w:rsidR="009D3AF3" w:rsidRPr="00CA69CB" w:rsidRDefault="009D3AF3" w:rsidP="009D3AF3">
      <w:pPr>
        <w:spacing w:after="240"/>
        <w:jc w:val="both"/>
        <w:rPr>
          <w:rFonts w:ascii="Cambria" w:hAnsi="Cambria" w:cs="Calibri"/>
          <w:b/>
          <w:sz w:val="26"/>
          <w:szCs w:val="26"/>
        </w:rPr>
      </w:pPr>
      <w:r w:rsidRPr="00CA69CB">
        <w:rPr>
          <w:rFonts w:ascii="Cambria" w:hAnsi="Cambria" w:cs="Calibri"/>
          <w:b/>
          <w:sz w:val="26"/>
          <w:szCs w:val="26"/>
        </w:rPr>
        <w:lastRenderedPageBreak/>
        <w:t>III - ABRANGÊNCIA</w:t>
      </w:r>
    </w:p>
    <w:p w:rsidR="009D3AF3" w:rsidRDefault="009D3AF3" w:rsidP="009D3AF3">
      <w:pPr>
        <w:ind w:firstLine="708"/>
        <w:jc w:val="both"/>
        <w:rPr>
          <w:rFonts w:ascii="Cambria" w:hAnsi="Cambria"/>
          <w:sz w:val="26"/>
          <w:szCs w:val="26"/>
        </w:rPr>
      </w:pPr>
      <w:r w:rsidRPr="00CA69CB">
        <w:rPr>
          <w:rFonts w:ascii="Cambria" w:hAnsi="Cambria"/>
          <w:sz w:val="26"/>
          <w:szCs w:val="26"/>
        </w:rPr>
        <w:t xml:space="preserve">Abrangem todos os órgãos da Prefeitura de </w:t>
      </w:r>
      <w:r>
        <w:rPr>
          <w:rFonts w:ascii="Cambria" w:hAnsi="Cambria"/>
          <w:sz w:val="26"/>
          <w:szCs w:val="26"/>
        </w:rPr>
        <w:t>Santo Antônio do Leste</w:t>
      </w:r>
      <w:r w:rsidRPr="00CA69CB">
        <w:rPr>
          <w:rFonts w:ascii="Cambria" w:hAnsi="Cambria"/>
          <w:sz w:val="26"/>
          <w:szCs w:val="26"/>
        </w:rPr>
        <w:t>e Previdência Própria quanto à observância e operacionalização dos procedimentos de Auditoria a serem realizados nos diversos Sistemas de Controle Implantados.</w:t>
      </w:r>
    </w:p>
    <w:p w:rsidR="009D3AF3" w:rsidRDefault="009D3AF3" w:rsidP="009D3AF3">
      <w:pPr>
        <w:spacing w:after="240"/>
        <w:jc w:val="both"/>
        <w:rPr>
          <w:rFonts w:ascii="Cambria" w:hAnsi="Cambria" w:cs="Calibri"/>
          <w:b/>
          <w:sz w:val="26"/>
          <w:szCs w:val="26"/>
        </w:rPr>
      </w:pPr>
    </w:p>
    <w:p w:rsidR="009D3AF3" w:rsidRDefault="009D3AF3" w:rsidP="009D3AF3">
      <w:pPr>
        <w:spacing w:after="240"/>
        <w:jc w:val="both"/>
        <w:rPr>
          <w:rFonts w:ascii="Cambria" w:hAnsi="Cambria" w:cs="Calibri"/>
          <w:b/>
          <w:sz w:val="26"/>
          <w:szCs w:val="26"/>
        </w:rPr>
      </w:pPr>
      <w:r w:rsidRPr="00CA69CB">
        <w:rPr>
          <w:rFonts w:ascii="Cambria" w:hAnsi="Cambria" w:cs="Calibri"/>
          <w:b/>
          <w:sz w:val="26"/>
          <w:szCs w:val="26"/>
        </w:rPr>
        <w:t>IV - BASE LEGAL E REGULAMENTAR</w:t>
      </w:r>
    </w:p>
    <w:p w:rsidR="009D3AF3" w:rsidRDefault="009D3AF3" w:rsidP="009D3AF3">
      <w:pPr>
        <w:ind w:firstLine="708"/>
        <w:jc w:val="both"/>
        <w:rPr>
          <w:rFonts w:ascii="Cambria" w:hAnsi="Cambria" w:cs="Calibri"/>
          <w:sz w:val="26"/>
          <w:szCs w:val="26"/>
        </w:rPr>
      </w:pPr>
      <w:r w:rsidRPr="00CA69CB">
        <w:rPr>
          <w:rFonts w:ascii="Cambria" w:hAnsi="Cambria" w:cs="Calibri"/>
          <w:sz w:val="26"/>
          <w:szCs w:val="26"/>
        </w:rPr>
        <w:t xml:space="preserve">O presente Plano foi elaborado em atendimento ao Art. 8º da Resolução Normativa 26/2014 – TCE e está baseada na Lei Complementar nº. 101/2000, Lei 4.320/64, Lei nº. </w:t>
      </w:r>
      <w:r>
        <w:rPr>
          <w:rFonts w:ascii="Cambria" w:hAnsi="Cambria" w:cs="Calibri"/>
          <w:sz w:val="26"/>
          <w:szCs w:val="26"/>
        </w:rPr>
        <w:t>293</w:t>
      </w:r>
      <w:r w:rsidRPr="00CA69CB">
        <w:rPr>
          <w:rFonts w:ascii="Cambria" w:hAnsi="Cambria" w:cs="Calibri"/>
          <w:sz w:val="26"/>
          <w:szCs w:val="26"/>
        </w:rPr>
        <w:t xml:space="preserve">/2007 que </w:t>
      </w:r>
      <w:r>
        <w:rPr>
          <w:rFonts w:ascii="Cambria" w:hAnsi="Cambria" w:cs="Calibri"/>
          <w:sz w:val="26"/>
          <w:szCs w:val="26"/>
        </w:rPr>
        <w:t>d</w:t>
      </w:r>
      <w:r w:rsidRPr="00CA69CB">
        <w:rPr>
          <w:rFonts w:ascii="Cambria" w:hAnsi="Cambria" w:cs="Calibri"/>
          <w:sz w:val="26"/>
          <w:szCs w:val="26"/>
        </w:rPr>
        <w:t>ispõe sobre o Controle Interno no Município, Lei 8.666/93 e Lei 8.080/90 e demais legislações e normas aplicáveis à matéria.</w:t>
      </w:r>
    </w:p>
    <w:p w:rsidR="009D3AF3" w:rsidRDefault="009D3AF3" w:rsidP="009D3AF3">
      <w:pPr>
        <w:ind w:firstLine="708"/>
        <w:jc w:val="both"/>
        <w:rPr>
          <w:rFonts w:ascii="Cambria" w:hAnsi="Cambria" w:cs="Calibri"/>
          <w:sz w:val="26"/>
          <w:szCs w:val="26"/>
        </w:rPr>
      </w:pPr>
    </w:p>
    <w:p w:rsidR="009D3AF3" w:rsidRPr="00CA69CB" w:rsidRDefault="009D3AF3" w:rsidP="009D3AF3">
      <w:pPr>
        <w:jc w:val="both"/>
        <w:rPr>
          <w:rFonts w:ascii="Cambria" w:hAnsi="Cambria" w:cs="Calibri"/>
          <w:sz w:val="26"/>
          <w:szCs w:val="26"/>
        </w:rPr>
      </w:pPr>
      <w:r w:rsidRPr="00CA69CB">
        <w:rPr>
          <w:rFonts w:ascii="Cambria" w:hAnsi="Cambria" w:cs="Calibri"/>
          <w:b/>
          <w:sz w:val="26"/>
          <w:szCs w:val="26"/>
        </w:rPr>
        <w:t>V – RESPONSABILIDADES</w:t>
      </w:r>
    </w:p>
    <w:p w:rsidR="009D3AF3" w:rsidRPr="00CA69CB" w:rsidRDefault="009D3AF3" w:rsidP="009D3AF3">
      <w:pPr>
        <w:jc w:val="both"/>
        <w:rPr>
          <w:rFonts w:ascii="Cambria" w:hAnsi="Cambria" w:cs="Calibri"/>
          <w:b/>
          <w:sz w:val="26"/>
          <w:szCs w:val="26"/>
        </w:rPr>
      </w:pPr>
      <w:r w:rsidRPr="00CA69CB">
        <w:rPr>
          <w:rFonts w:ascii="Cambria" w:hAnsi="Cambria" w:cs="Calibri"/>
          <w:b/>
          <w:sz w:val="26"/>
          <w:szCs w:val="26"/>
        </w:rPr>
        <w:t>1. Da Unidade Responsável pelo PAAI 20</w:t>
      </w:r>
      <w:r>
        <w:rPr>
          <w:rFonts w:ascii="Cambria" w:hAnsi="Cambria" w:cs="Calibri"/>
          <w:b/>
          <w:sz w:val="26"/>
          <w:szCs w:val="26"/>
        </w:rPr>
        <w:t>20</w:t>
      </w:r>
      <w:r w:rsidRPr="00CA69CB">
        <w:rPr>
          <w:rFonts w:ascii="Cambria" w:hAnsi="Cambria" w:cs="Calibri"/>
          <w:b/>
          <w:sz w:val="26"/>
          <w:szCs w:val="26"/>
        </w:rPr>
        <w:t xml:space="preserve"> - UCI:</w:t>
      </w:r>
    </w:p>
    <w:p w:rsidR="009D3AF3" w:rsidRPr="00CA69CB" w:rsidRDefault="009D3AF3" w:rsidP="009D3AF3">
      <w:pPr>
        <w:jc w:val="both"/>
        <w:rPr>
          <w:rFonts w:ascii="Cambria" w:hAnsi="Cambria" w:cs="Calibri"/>
          <w:sz w:val="26"/>
          <w:szCs w:val="26"/>
        </w:rPr>
      </w:pPr>
      <w:r w:rsidRPr="00CA69CB">
        <w:rPr>
          <w:rFonts w:ascii="Cambria" w:hAnsi="Cambria" w:cs="Calibri"/>
          <w:sz w:val="26"/>
          <w:szCs w:val="26"/>
        </w:rPr>
        <w:t>1.1 promover as discussões técnicas com as unidades executoras e com a unidade responsável pela coordenação do controle interno, para definir as rotinas de trabalho identificar os pontos de controle e respectivos procedimentos de controle, objetos do Plano;</w:t>
      </w:r>
    </w:p>
    <w:p w:rsidR="009D3AF3" w:rsidRPr="00CA69CB" w:rsidRDefault="009D3AF3" w:rsidP="009D3AF3">
      <w:pPr>
        <w:jc w:val="both"/>
        <w:rPr>
          <w:rFonts w:ascii="Cambria" w:hAnsi="Cambria" w:cs="Calibri"/>
          <w:sz w:val="26"/>
          <w:szCs w:val="26"/>
        </w:rPr>
      </w:pPr>
      <w:r w:rsidRPr="00CA69CB">
        <w:rPr>
          <w:rFonts w:ascii="Cambria" w:hAnsi="Cambria" w:cs="Calibri"/>
          <w:sz w:val="26"/>
          <w:szCs w:val="26"/>
        </w:rPr>
        <w:t>1.2 promover a publicação e o envio do Plano ao TCE;</w:t>
      </w:r>
    </w:p>
    <w:p w:rsidR="009D3AF3" w:rsidRDefault="009D3AF3" w:rsidP="009D3AF3">
      <w:pPr>
        <w:jc w:val="both"/>
        <w:rPr>
          <w:rFonts w:ascii="Cambria" w:hAnsi="Cambria" w:cs="Calibri"/>
          <w:sz w:val="26"/>
          <w:szCs w:val="26"/>
        </w:rPr>
      </w:pPr>
      <w:r w:rsidRPr="00CA69CB">
        <w:rPr>
          <w:rFonts w:ascii="Cambria" w:hAnsi="Cambria" w:cs="Calibri"/>
          <w:sz w:val="26"/>
          <w:szCs w:val="26"/>
        </w:rPr>
        <w:t>1.3 manter atualizado, orientar as áreas executoras e supervisionar a aplicação do Plano.</w:t>
      </w:r>
    </w:p>
    <w:p w:rsidR="009D3AF3" w:rsidRPr="00C51E8D" w:rsidRDefault="009D3AF3" w:rsidP="009D3AF3">
      <w:pPr>
        <w:jc w:val="both"/>
        <w:rPr>
          <w:rFonts w:ascii="Cambria" w:hAnsi="Cambria" w:cs="Calibri"/>
          <w:b/>
          <w:sz w:val="26"/>
          <w:szCs w:val="26"/>
        </w:rPr>
      </w:pPr>
      <w:r w:rsidRPr="00C51E8D">
        <w:rPr>
          <w:rFonts w:ascii="Cambria" w:hAnsi="Cambria" w:cs="Calibri"/>
          <w:b/>
          <w:sz w:val="26"/>
          <w:szCs w:val="26"/>
        </w:rPr>
        <w:t>2. Das Unidades Executoras:</w:t>
      </w:r>
    </w:p>
    <w:p w:rsidR="009D3AF3" w:rsidRPr="00C51E8D" w:rsidRDefault="009D3AF3" w:rsidP="009D3AF3">
      <w:pPr>
        <w:jc w:val="both"/>
        <w:rPr>
          <w:rFonts w:ascii="Cambria" w:hAnsi="Cambria" w:cs="Calibri"/>
          <w:sz w:val="26"/>
          <w:szCs w:val="26"/>
        </w:rPr>
      </w:pPr>
      <w:r w:rsidRPr="00C51E8D">
        <w:rPr>
          <w:rFonts w:ascii="Cambria" w:hAnsi="Cambria" w:cs="Calibri"/>
          <w:sz w:val="26"/>
          <w:szCs w:val="26"/>
        </w:rPr>
        <w:t>2.1 atender às solicitações da unidade responsável pelo PAAI 20</w:t>
      </w:r>
      <w:r>
        <w:rPr>
          <w:rFonts w:ascii="Cambria" w:hAnsi="Cambria" w:cs="Calibri"/>
          <w:sz w:val="26"/>
          <w:szCs w:val="26"/>
        </w:rPr>
        <w:t>20</w:t>
      </w:r>
      <w:r w:rsidRPr="00C51E8D">
        <w:rPr>
          <w:rFonts w:ascii="Cambria" w:hAnsi="Cambria" w:cs="Calibri"/>
          <w:sz w:val="26"/>
          <w:szCs w:val="26"/>
        </w:rPr>
        <w:t>, quanto a fornecimento de informações e à participação no processo de elaboração de rotinas;</w:t>
      </w:r>
    </w:p>
    <w:p w:rsidR="009D3AF3" w:rsidRDefault="009D3AF3" w:rsidP="009D3AF3">
      <w:pPr>
        <w:jc w:val="both"/>
        <w:rPr>
          <w:rFonts w:ascii="Cambria" w:hAnsi="Cambria" w:cs="Calibri"/>
          <w:sz w:val="26"/>
          <w:szCs w:val="26"/>
        </w:rPr>
      </w:pPr>
      <w:r w:rsidRPr="00C51E8D">
        <w:rPr>
          <w:rFonts w:ascii="Cambria" w:hAnsi="Cambria" w:cs="Calibri"/>
          <w:sz w:val="26"/>
          <w:szCs w:val="26"/>
        </w:rPr>
        <w:t>2.2 alertar a unidade responsável pelo Plano sobre alterações que se fizerem necessárias nas rotinas de trabalho, objetivando sua otimização, tendo em vista, principalmente, o aprimoramento dos procedimentos de controle e o aumento da eficiência operacional;</w:t>
      </w:r>
    </w:p>
    <w:p w:rsidR="009D3AF3" w:rsidRPr="00C51E8D" w:rsidRDefault="009D3AF3" w:rsidP="009D3AF3">
      <w:pPr>
        <w:jc w:val="both"/>
        <w:rPr>
          <w:rFonts w:ascii="Cambria" w:hAnsi="Cambria" w:cs="Calibri"/>
          <w:sz w:val="26"/>
          <w:szCs w:val="26"/>
        </w:rPr>
      </w:pPr>
      <w:r w:rsidRPr="00C51E8D">
        <w:rPr>
          <w:rFonts w:ascii="Cambria" w:hAnsi="Cambria" w:cs="Calibri"/>
          <w:sz w:val="26"/>
          <w:szCs w:val="26"/>
        </w:rPr>
        <w:t>2.3 manter o Plano à disposição de todos os funcionários da unidade, zelando pelo fiel cumprimento do mesmo;</w:t>
      </w:r>
    </w:p>
    <w:p w:rsidR="009D3AF3" w:rsidRPr="00C51E8D" w:rsidRDefault="009D3AF3" w:rsidP="009D3AF3">
      <w:pPr>
        <w:jc w:val="both"/>
        <w:rPr>
          <w:rFonts w:ascii="Cambria" w:hAnsi="Cambria" w:cs="Calibri"/>
          <w:sz w:val="26"/>
          <w:szCs w:val="26"/>
        </w:rPr>
      </w:pPr>
      <w:r w:rsidRPr="00C51E8D">
        <w:rPr>
          <w:rFonts w:ascii="Cambria" w:hAnsi="Cambria" w:cs="Calibri"/>
          <w:sz w:val="26"/>
          <w:szCs w:val="26"/>
        </w:rPr>
        <w:t>2.4 cumprir fielmente as determinações do Plano, em especial quanto aos procedimentos de controle e quanto à padronização dos procedimentos na geração de documentos, dados e informações.</w:t>
      </w:r>
    </w:p>
    <w:p w:rsidR="009D3AF3" w:rsidRDefault="009D3AF3" w:rsidP="009D3AF3">
      <w:pPr>
        <w:jc w:val="both"/>
        <w:rPr>
          <w:rFonts w:ascii="Cambria" w:hAnsi="Cambria" w:cs="Calibri"/>
          <w:b/>
          <w:sz w:val="26"/>
          <w:szCs w:val="26"/>
        </w:rPr>
      </w:pPr>
      <w:r w:rsidRPr="00C51E8D">
        <w:rPr>
          <w:rFonts w:ascii="Cambria" w:hAnsi="Cambria" w:cs="Calibri"/>
          <w:b/>
          <w:sz w:val="26"/>
          <w:szCs w:val="26"/>
        </w:rPr>
        <w:t xml:space="preserve">VI – OBJETIVO: </w:t>
      </w:r>
    </w:p>
    <w:p w:rsidR="009D3AF3" w:rsidRDefault="009D3AF3" w:rsidP="009D3AF3">
      <w:pPr>
        <w:ind w:firstLine="708"/>
        <w:jc w:val="both"/>
        <w:rPr>
          <w:rFonts w:ascii="Cambria" w:hAnsi="Cambria" w:cs="Calibri"/>
          <w:sz w:val="26"/>
          <w:szCs w:val="26"/>
        </w:rPr>
      </w:pPr>
      <w:r w:rsidRPr="00C51E8D">
        <w:rPr>
          <w:rFonts w:ascii="Cambria" w:hAnsi="Cambria"/>
          <w:sz w:val="26"/>
          <w:szCs w:val="26"/>
        </w:rPr>
        <w:t xml:space="preserve">Acompanhar a aplicação das normas vigentes quanto aos os procedimentos de execução das rotinas dos diversos setores da Prefeitura de </w:t>
      </w:r>
      <w:r>
        <w:rPr>
          <w:rFonts w:ascii="Cambria" w:hAnsi="Cambria"/>
          <w:sz w:val="26"/>
          <w:szCs w:val="26"/>
        </w:rPr>
        <w:t>Santo Antônio do Leste/MT</w:t>
      </w:r>
      <w:r w:rsidRPr="00C51E8D">
        <w:rPr>
          <w:rFonts w:ascii="Cambria" w:hAnsi="Cambria"/>
          <w:sz w:val="26"/>
          <w:szCs w:val="26"/>
        </w:rPr>
        <w:t xml:space="preserve"> e Previdência Própria</w:t>
      </w:r>
      <w:r w:rsidRPr="00C51E8D">
        <w:rPr>
          <w:rFonts w:ascii="Cambria" w:hAnsi="Cambria" w:cs="Calibri"/>
          <w:sz w:val="26"/>
          <w:szCs w:val="26"/>
        </w:rPr>
        <w:t>.</w:t>
      </w:r>
    </w:p>
    <w:p w:rsidR="009D3AF3" w:rsidRPr="00C51E8D" w:rsidRDefault="009D3AF3" w:rsidP="009D3AF3">
      <w:pPr>
        <w:pStyle w:val="NormalWeb"/>
        <w:jc w:val="both"/>
        <w:rPr>
          <w:rFonts w:ascii="Cambria" w:hAnsi="Cambria" w:cs="Calibri"/>
          <w:sz w:val="26"/>
          <w:szCs w:val="26"/>
        </w:rPr>
      </w:pPr>
      <w:r w:rsidRPr="00C51E8D">
        <w:rPr>
          <w:rFonts w:ascii="Cambria" w:hAnsi="Cambria" w:cs="Calibri"/>
          <w:b/>
          <w:bCs/>
          <w:sz w:val="26"/>
          <w:szCs w:val="26"/>
        </w:rPr>
        <w:t>VII – CONCEITOS</w:t>
      </w:r>
    </w:p>
    <w:p w:rsidR="009D3AF3" w:rsidRPr="00C51E8D" w:rsidRDefault="009D3AF3" w:rsidP="009D3AF3">
      <w:pPr>
        <w:pStyle w:val="NormalWeb"/>
        <w:jc w:val="both"/>
        <w:rPr>
          <w:rFonts w:ascii="Cambria" w:hAnsi="Cambria" w:cs="Calibri"/>
          <w:sz w:val="26"/>
          <w:szCs w:val="26"/>
        </w:rPr>
      </w:pPr>
      <w:r w:rsidRPr="00C51E8D">
        <w:rPr>
          <w:rFonts w:ascii="Cambria" w:hAnsi="Cambria" w:cs="Calibri"/>
          <w:b/>
          <w:bCs/>
          <w:sz w:val="26"/>
          <w:szCs w:val="26"/>
        </w:rPr>
        <w:lastRenderedPageBreak/>
        <w:t>1.  Sistema:</w:t>
      </w:r>
      <w:r w:rsidRPr="00C51E8D">
        <w:rPr>
          <w:rFonts w:ascii="Cambria" w:hAnsi="Cambria" w:cs="Calibri"/>
          <w:sz w:val="26"/>
          <w:szCs w:val="26"/>
        </w:rPr>
        <w:t xml:space="preserve"> Conjunto de ações que coordenadas, concorrem para um determinado fim.</w:t>
      </w:r>
    </w:p>
    <w:p w:rsidR="009D3AF3" w:rsidRPr="00C51E8D" w:rsidRDefault="009D3AF3" w:rsidP="009D3AF3">
      <w:pPr>
        <w:pStyle w:val="NormalWeb"/>
        <w:jc w:val="both"/>
        <w:rPr>
          <w:rFonts w:ascii="Cambria" w:hAnsi="Cambria" w:cs="Calibri"/>
          <w:sz w:val="26"/>
          <w:szCs w:val="26"/>
        </w:rPr>
      </w:pPr>
      <w:r w:rsidRPr="00C51E8D">
        <w:rPr>
          <w:rFonts w:ascii="Cambria" w:hAnsi="Cambria" w:cs="Calibri"/>
          <w:b/>
          <w:bCs/>
          <w:sz w:val="26"/>
          <w:szCs w:val="26"/>
        </w:rPr>
        <w:t>2. </w:t>
      </w:r>
      <w:r w:rsidRPr="00C51E8D">
        <w:rPr>
          <w:rFonts w:ascii="Cambria" w:hAnsi="Cambria" w:cs="Calibri"/>
          <w:sz w:val="26"/>
          <w:szCs w:val="26"/>
        </w:rPr>
        <w:t> </w:t>
      </w:r>
      <w:r w:rsidRPr="00C51E8D">
        <w:rPr>
          <w:rFonts w:ascii="Cambria" w:hAnsi="Cambria" w:cs="Calibri"/>
          <w:b/>
          <w:bCs/>
          <w:sz w:val="26"/>
          <w:szCs w:val="26"/>
        </w:rPr>
        <w:t>Sistema Administrativo</w:t>
      </w:r>
      <w:r w:rsidRPr="00C51E8D">
        <w:rPr>
          <w:rFonts w:ascii="Cambria" w:hAnsi="Cambria" w:cs="Calibri"/>
          <w:sz w:val="26"/>
          <w:szCs w:val="26"/>
        </w:rPr>
        <w:t>:  Conjunto de atividades afins, relacionadas às funções finais ou de apoio, distribuídas em diversas unidades da organização e executadas sob a orientação técnica do respectivo órgão central, com o objetivo de atingir algum resultado.</w:t>
      </w:r>
    </w:p>
    <w:p w:rsidR="009D3AF3" w:rsidRPr="00C51E8D" w:rsidRDefault="009D3AF3" w:rsidP="009D3AF3">
      <w:pPr>
        <w:pStyle w:val="NormalWeb"/>
        <w:jc w:val="both"/>
        <w:rPr>
          <w:rFonts w:ascii="Cambria" w:hAnsi="Cambria" w:cs="Calibri"/>
          <w:sz w:val="26"/>
          <w:szCs w:val="26"/>
        </w:rPr>
      </w:pPr>
      <w:r w:rsidRPr="00C51E8D">
        <w:rPr>
          <w:rFonts w:ascii="Cambria" w:hAnsi="Cambria" w:cs="Calibri"/>
          <w:b/>
          <w:bCs/>
          <w:sz w:val="26"/>
          <w:szCs w:val="26"/>
        </w:rPr>
        <w:t>3. Ponto de Controle</w:t>
      </w:r>
      <w:r w:rsidRPr="00C51E8D">
        <w:rPr>
          <w:rFonts w:ascii="Cambria" w:hAnsi="Cambria" w:cs="Calibri"/>
          <w:sz w:val="26"/>
          <w:szCs w:val="26"/>
        </w:rPr>
        <w:t>: Aspectos relevantes em um sistema administrativo, integrantes das rotinas de trabalho ou na forma de indicadores, sobre os quais, em função de sua importância, grau de risco ou efeitos posteriores, deva haver algum procedimento de controle.</w:t>
      </w:r>
    </w:p>
    <w:p w:rsidR="009D3AF3" w:rsidRPr="00C51E8D" w:rsidRDefault="009D3AF3" w:rsidP="009D3AF3">
      <w:pPr>
        <w:pStyle w:val="NormalWeb"/>
        <w:jc w:val="both"/>
        <w:rPr>
          <w:rFonts w:ascii="Cambria" w:hAnsi="Cambria" w:cs="Calibri"/>
          <w:sz w:val="26"/>
          <w:szCs w:val="26"/>
        </w:rPr>
      </w:pPr>
      <w:r w:rsidRPr="00C51E8D">
        <w:rPr>
          <w:rFonts w:ascii="Cambria" w:hAnsi="Cambria" w:cs="Calibri"/>
          <w:b/>
          <w:bCs/>
          <w:sz w:val="26"/>
          <w:szCs w:val="26"/>
        </w:rPr>
        <w:t>4. Procedimentos de Controle</w:t>
      </w:r>
      <w:r w:rsidRPr="00C51E8D">
        <w:rPr>
          <w:rFonts w:ascii="Cambria" w:hAnsi="Cambria" w:cs="Calibri"/>
          <w:sz w:val="26"/>
          <w:szCs w:val="26"/>
        </w:rPr>
        <w:t>: Procedimentos inseridos nas rotinas de trabalho com o objetivo de assegurar a conformidade das operações inerentes a cada ponto de controle, visando restringir o cometimento de irregularidades ou ilegalidades e/ou preservar o patrimônio público.</w:t>
      </w:r>
    </w:p>
    <w:p w:rsidR="009D3AF3" w:rsidRPr="00C51E8D" w:rsidRDefault="009D3AF3" w:rsidP="009D3AF3">
      <w:pPr>
        <w:pStyle w:val="NormalWeb"/>
        <w:jc w:val="both"/>
        <w:rPr>
          <w:rFonts w:ascii="Cambria" w:hAnsi="Cambria" w:cs="Calibri"/>
          <w:sz w:val="26"/>
          <w:szCs w:val="26"/>
        </w:rPr>
      </w:pPr>
      <w:r w:rsidRPr="00C51E8D">
        <w:rPr>
          <w:rFonts w:ascii="Cambria" w:hAnsi="Cambria" w:cs="Calibri"/>
          <w:b/>
          <w:bCs/>
          <w:sz w:val="26"/>
          <w:szCs w:val="26"/>
        </w:rPr>
        <w:t>5. Sistema de Controle Interno</w:t>
      </w:r>
      <w:r w:rsidRPr="00C51E8D">
        <w:rPr>
          <w:rFonts w:ascii="Cambria" w:hAnsi="Cambria" w:cs="Calibri"/>
          <w:sz w:val="26"/>
          <w:szCs w:val="26"/>
        </w:rPr>
        <w:t>: Conjunto de procedimentos de controle inseridos nos diversos sistemas administrativos, executados ao longo da estrutura organizacional sob a coordenação, orientação técnica e supervisão da unidade responsável pela coordenação do controle interno.</w:t>
      </w:r>
    </w:p>
    <w:p w:rsidR="009D3AF3" w:rsidRDefault="009D3AF3" w:rsidP="009D3AF3">
      <w:pPr>
        <w:rPr>
          <w:rFonts w:ascii="Cambria" w:hAnsi="Cambria"/>
          <w:sz w:val="26"/>
          <w:szCs w:val="26"/>
        </w:rPr>
      </w:pPr>
      <w:r w:rsidRPr="00C51E8D">
        <w:rPr>
          <w:rFonts w:ascii="Cambria" w:hAnsi="Cambria" w:cs="Courier New"/>
          <w:b/>
          <w:sz w:val="26"/>
          <w:szCs w:val="26"/>
        </w:rPr>
        <w:t xml:space="preserve">6. </w:t>
      </w:r>
      <w:r w:rsidRPr="00C51E8D">
        <w:rPr>
          <w:rFonts w:ascii="Cambria" w:hAnsi="Cambria"/>
          <w:b/>
          <w:sz w:val="26"/>
          <w:szCs w:val="26"/>
        </w:rPr>
        <w:t>PAAI</w:t>
      </w:r>
      <w:r>
        <w:rPr>
          <w:rFonts w:ascii="Cambria" w:hAnsi="Cambria"/>
          <w:b/>
          <w:sz w:val="26"/>
          <w:szCs w:val="26"/>
        </w:rPr>
        <w:t xml:space="preserve"> 2020</w:t>
      </w:r>
      <w:r w:rsidRPr="00C51E8D">
        <w:rPr>
          <w:rFonts w:ascii="Cambria" w:hAnsi="Cambria"/>
          <w:b/>
          <w:sz w:val="26"/>
          <w:szCs w:val="26"/>
        </w:rPr>
        <w:t>:</w:t>
      </w:r>
      <w:r w:rsidRPr="0017685D">
        <w:rPr>
          <w:rFonts w:ascii="Cambria" w:hAnsi="Cambria"/>
          <w:b/>
          <w:sz w:val="26"/>
          <w:szCs w:val="26"/>
        </w:rPr>
        <w:t>Plano Anual de Auditoria Interna</w:t>
      </w:r>
      <w:r w:rsidRPr="00C51E8D">
        <w:rPr>
          <w:rFonts w:ascii="Cambria" w:hAnsi="Cambria"/>
          <w:sz w:val="26"/>
          <w:szCs w:val="26"/>
        </w:rPr>
        <w:t>.</w:t>
      </w:r>
    </w:p>
    <w:p w:rsidR="009D3AF3" w:rsidRDefault="009D3AF3" w:rsidP="009D3AF3">
      <w:pPr>
        <w:rPr>
          <w:rFonts w:ascii="Cambria" w:hAnsi="Cambria"/>
          <w:b/>
          <w:sz w:val="26"/>
          <w:szCs w:val="26"/>
        </w:rPr>
      </w:pPr>
      <w:r>
        <w:rPr>
          <w:rFonts w:ascii="Cambria" w:hAnsi="Cambria"/>
          <w:b/>
          <w:sz w:val="26"/>
          <w:szCs w:val="26"/>
        </w:rPr>
        <w:t>7</w:t>
      </w:r>
      <w:r w:rsidRPr="0017685D">
        <w:rPr>
          <w:rFonts w:ascii="Cambria" w:hAnsi="Cambria"/>
          <w:b/>
          <w:sz w:val="26"/>
          <w:szCs w:val="26"/>
        </w:rPr>
        <w:t xml:space="preserve"> – SISTEMAS ADMINISTRATIVOS AUDITADOS</w:t>
      </w:r>
    </w:p>
    <w:p w:rsidR="009D3AF3" w:rsidRDefault="009D3AF3" w:rsidP="009D3AF3">
      <w:pPr>
        <w:rPr>
          <w:rFonts w:ascii="Cambria" w:hAnsi="Cambria"/>
          <w:b/>
          <w:sz w:val="26"/>
          <w:szCs w:val="26"/>
        </w:rPr>
      </w:pPr>
    </w:p>
    <w:tbl>
      <w:tblPr>
        <w:tblW w:w="4301" w:type="pct"/>
        <w:tblInd w:w="5" w:type="dxa"/>
        <w:tblCellMar>
          <w:left w:w="70" w:type="dxa"/>
          <w:right w:w="70" w:type="dxa"/>
        </w:tblCellMar>
        <w:tblLook w:val="04A0"/>
      </w:tblPr>
      <w:tblGrid>
        <w:gridCol w:w="1785"/>
        <w:gridCol w:w="1731"/>
        <w:gridCol w:w="4756"/>
      </w:tblGrid>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b/>
                <w:sz w:val="20"/>
                <w:szCs w:val="20"/>
              </w:rPr>
            </w:pPr>
            <w:r w:rsidRPr="002F5512">
              <w:rPr>
                <w:rFonts w:ascii="Cambria" w:eastAsia="Calibri" w:hAnsi="Cambria"/>
                <w:b/>
                <w:sz w:val="20"/>
                <w:szCs w:val="20"/>
              </w:rPr>
              <w:t xml:space="preserve">Mês </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b/>
                <w:sz w:val="20"/>
                <w:szCs w:val="20"/>
              </w:rPr>
            </w:pPr>
            <w:r>
              <w:rPr>
                <w:rFonts w:ascii="Cambria" w:eastAsia="Calibri" w:hAnsi="Cambria"/>
                <w:b/>
                <w:sz w:val="20"/>
                <w:szCs w:val="20"/>
              </w:rPr>
              <w:t>Data</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ind w:left="285" w:firstLine="285"/>
              <w:jc w:val="center"/>
              <w:rPr>
                <w:rFonts w:ascii="Cambria" w:eastAsia="Calibri" w:hAnsi="Cambria"/>
                <w:b/>
                <w:sz w:val="20"/>
                <w:szCs w:val="20"/>
              </w:rPr>
            </w:pPr>
            <w:r w:rsidRPr="002F5512">
              <w:rPr>
                <w:rFonts w:ascii="Cambria" w:eastAsia="Calibri" w:hAnsi="Cambria"/>
                <w:b/>
                <w:sz w:val="20"/>
                <w:szCs w:val="20"/>
              </w:rPr>
              <w:t>S</w:t>
            </w:r>
            <w:r>
              <w:rPr>
                <w:rFonts w:ascii="Cambria" w:eastAsia="Calibri" w:hAnsi="Cambria"/>
                <w:b/>
                <w:sz w:val="20"/>
                <w:szCs w:val="20"/>
              </w:rPr>
              <w:t>úmula</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sidRPr="002F5512">
              <w:rPr>
                <w:rFonts w:ascii="Cambria" w:eastAsia="Calibri" w:hAnsi="Cambria"/>
                <w:sz w:val="20"/>
                <w:szCs w:val="20"/>
              </w:rPr>
              <w:t>Janeiro 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bookmarkStart w:id="0" w:name="_Hlk27573385"/>
            <w:r>
              <w:rPr>
                <w:rFonts w:ascii="Cambria" w:eastAsia="Calibri" w:hAnsi="Cambria"/>
                <w:sz w:val="20"/>
                <w:szCs w:val="20"/>
              </w:rPr>
              <w:t>NÃO MENSURADO</w:t>
            </w:r>
            <w:bookmarkEnd w:id="0"/>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373482" w:rsidRDefault="009D3AF3" w:rsidP="009C6758">
            <w:pPr>
              <w:rPr>
                <w:rFonts w:ascii="Cambria" w:eastAsia="Calibri" w:hAnsi="Cambria"/>
                <w:sz w:val="20"/>
              </w:rPr>
            </w:pPr>
            <w:r w:rsidRPr="00373482">
              <w:rPr>
                <w:rFonts w:ascii="Cambria" w:eastAsia="Calibri" w:hAnsi="Cambria"/>
                <w:sz w:val="20"/>
              </w:rPr>
              <w:t>Sistema de Orçamento e Planejamento</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Janeiro 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373482" w:rsidRDefault="009D3AF3" w:rsidP="009C6758">
            <w:pPr>
              <w:rPr>
                <w:rFonts w:ascii="Cambria" w:eastAsia="Calibri" w:hAnsi="Cambria"/>
                <w:sz w:val="20"/>
              </w:rPr>
            </w:pPr>
            <w:r w:rsidRPr="00373482">
              <w:rPr>
                <w:rFonts w:ascii="Cambria" w:eastAsia="Calibri" w:hAnsi="Cambria"/>
                <w:sz w:val="20"/>
              </w:rPr>
              <w:t>Sistema de Compras da Administração Pública</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Fevereiro 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373482" w:rsidRDefault="009D3AF3" w:rsidP="009C6758">
            <w:pPr>
              <w:rPr>
                <w:rFonts w:ascii="Cambria" w:eastAsia="Calibri" w:hAnsi="Cambria"/>
                <w:sz w:val="20"/>
              </w:rPr>
            </w:pPr>
            <w:r w:rsidRPr="00373482">
              <w:rPr>
                <w:rFonts w:ascii="Cambria" w:eastAsia="Calibri" w:hAnsi="Cambria"/>
                <w:sz w:val="20"/>
              </w:rPr>
              <w:t>Sistema de Administração de Recursos Humanos</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Fevereiro 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373482" w:rsidRDefault="009D3AF3" w:rsidP="009C6758">
            <w:pPr>
              <w:rPr>
                <w:rFonts w:ascii="Cambria" w:eastAsia="Calibri" w:hAnsi="Cambria"/>
                <w:sz w:val="20"/>
              </w:rPr>
            </w:pPr>
            <w:r w:rsidRPr="00373482">
              <w:rPr>
                <w:rFonts w:ascii="Cambria" w:eastAsia="Calibri" w:hAnsi="Cambria"/>
                <w:sz w:val="20"/>
              </w:rPr>
              <w:t>Sistema de Previdência Própria</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 xml:space="preserve">Março </w:t>
            </w:r>
            <w:r w:rsidRPr="002F5512">
              <w:rPr>
                <w:rFonts w:ascii="Cambria" w:eastAsia="Calibri" w:hAnsi="Cambria"/>
                <w:sz w:val="20"/>
                <w:szCs w:val="20"/>
              </w:rPr>
              <w:t>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373482" w:rsidRDefault="009D3AF3" w:rsidP="009C6758">
            <w:pPr>
              <w:rPr>
                <w:rFonts w:ascii="Cambria" w:eastAsia="Calibri" w:hAnsi="Cambria"/>
                <w:sz w:val="20"/>
              </w:rPr>
            </w:pPr>
            <w:r w:rsidRPr="00373482">
              <w:rPr>
                <w:rFonts w:ascii="Cambria" w:eastAsia="Calibri" w:hAnsi="Cambria"/>
                <w:sz w:val="20"/>
              </w:rPr>
              <w:t>Sistema de Controle Patrimonial</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 xml:space="preserve">Março </w:t>
            </w:r>
            <w:r w:rsidRPr="002F5512">
              <w:rPr>
                <w:rFonts w:ascii="Cambria" w:eastAsia="Calibri" w:hAnsi="Cambria"/>
                <w:sz w:val="20"/>
                <w:szCs w:val="20"/>
              </w:rPr>
              <w:t xml:space="preserve"> 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373482" w:rsidRDefault="009D3AF3" w:rsidP="009C6758">
            <w:pPr>
              <w:rPr>
                <w:rFonts w:ascii="Cambria" w:eastAsia="Calibri" w:hAnsi="Cambria"/>
                <w:sz w:val="20"/>
              </w:rPr>
            </w:pPr>
            <w:r w:rsidRPr="00373482">
              <w:rPr>
                <w:rFonts w:ascii="Cambria" w:eastAsia="Calibri" w:hAnsi="Cambria"/>
                <w:sz w:val="20"/>
              </w:rPr>
              <w:t>Sistema de Transportes</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 xml:space="preserve">Março </w:t>
            </w:r>
            <w:r w:rsidRPr="002F5512">
              <w:rPr>
                <w:rFonts w:ascii="Cambria" w:eastAsia="Calibri" w:hAnsi="Cambria"/>
                <w:sz w:val="20"/>
                <w:szCs w:val="20"/>
              </w:rPr>
              <w:t>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373482" w:rsidRDefault="009D3AF3" w:rsidP="009C6758">
            <w:pPr>
              <w:rPr>
                <w:rFonts w:ascii="Cambria" w:eastAsia="Calibri" w:hAnsi="Cambria"/>
                <w:sz w:val="20"/>
              </w:rPr>
            </w:pPr>
            <w:r w:rsidRPr="00373482">
              <w:rPr>
                <w:rFonts w:ascii="Cambria" w:eastAsia="Calibri" w:hAnsi="Cambria"/>
                <w:sz w:val="20"/>
              </w:rPr>
              <w:t>Sistema de Projetos e Obras Públicas</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sidRPr="002F5512">
              <w:rPr>
                <w:rFonts w:ascii="Cambria" w:eastAsia="Calibri" w:hAnsi="Cambria"/>
                <w:sz w:val="20"/>
                <w:szCs w:val="20"/>
              </w:rPr>
              <w:t>Maio 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373482" w:rsidRDefault="009D3AF3" w:rsidP="009C6758">
            <w:pPr>
              <w:rPr>
                <w:rFonts w:ascii="Cambria" w:eastAsia="Calibri" w:hAnsi="Cambria"/>
                <w:sz w:val="20"/>
              </w:rPr>
            </w:pPr>
            <w:r w:rsidRPr="00373482">
              <w:rPr>
                <w:rFonts w:ascii="Cambria" w:eastAsia="Calibri" w:hAnsi="Cambria"/>
                <w:sz w:val="20"/>
              </w:rPr>
              <w:t>Sistema de Concessão e prestação de contas de diárias</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sidRPr="002F5512">
              <w:rPr>
                <w:rFonts w:ascii="Cambria" w:eastAsia="Calibri" w:hAnsi="Cambria"/>
                <w:sz w:val="20"/>
                <w:szCs w:val="20"/>
              </w:rPr>
              <w:t>Maio 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373482" w:rsidRDefault="009D3AF3" w:rsidP="009C6758">
            <w:pPr>
              <w:rPr>
                <w:rFonts w:ascii="Cambria" w:eastAsia="Calibri" w:hAnsi="Cambria"/>
                <w:sz w:val="20"/>
              </w:rPr>
            </w:pPr>
            <w:r w:rsidRPr="00373482">
              <w:rPr>
                <w:rFonts w:ascii="Cambria" w:eastAsia="Calibri" w:hAnsi="Cambria"/>
                <w:sz w:val="20"/>
              </w:rPr>
              <w:t>Sistema de Tributos</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sidRPr="002F5512">
              <w:rPr>
                <w:rFonts w:ascii="Cambria" w:eastAsia="Calibri" w:hAnsi="Cambria"/>
                <w:sz w:val="20"/>
                <w:szCs w:val="20"/>
              </w:rPr>
              <w:t>Junho 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373482" w:rsidRDefault="009D3AF3" w:rsidP="009C6758">
            <w:pPr>
              <w:rPr>
                <w:rFonts w:ascii="Cambria" w:eastAsia="Calibri" w:hAnsi="Cambria"/>
                <w:sz w:val="20"/>
              </w:rPr>
            </w:pPr>
            <w:r w:rsidRPr="00373482">
              <w:rPr>
                <w:rFonts w:ascii="Cambria" w:eastAsia="Calibri" w:hAnsi="Cambria"/>
                <w:sz w:val="20"/>
              </w:rPr>
              <w:t xml:space="preserve">Sistema de </w:t>
            </w:r>
            <w:r>
              <w:rPr>
                <w:rFonts w:ascii="Cambria" w:eastAsia="Calibri" w:hAnsi="Cambria"/>
                <w:sz w:val="20"/>
              </w:rPr>
              <w:t>B</w:t>
            </w:r>
            <w:r w:rsidRPr="00373482">
              <w:rPr>
                <w:rFonts w:ascii="Cambria" w:eastAsia="Calibri" w:hAnsi="Cambria"/>
                <w:sz w:val="20"/>
              </w:rPr>
              <w:t>em-</w:t>
            </w:r>
            <w:r>
              <w:rPr>
                <w:rFonts w:ascii="Cambria" w:eastAsia="Calibri" w:hAnsi="Cambria"/>
                <w:sz w:val="20"/>
              </w:rPr>
              <w:t>E</w:t>
            </w:r>
            <w:r w:rsidRPr="00373482">
              <w:rPr>
                <w:rFonts w:ascii="Cambria" w:eastAsia="Calibri" w:hAnsi="Cambria"/>
                <w:sz w:val="20"/>
              </w:rPr>
              <w:t>star social</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sidRPr="002F5512">
              <w:rPr>
                <w:rFonts w:ascii="Cambria" w:eastAsia="Calibri" w:hAnsi="Cambria"/>
                <w:sz w:val="20"/>
                <w:szCs w:val="20"/>
              </w:rPr>
              <w:t>Julho2020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373482" w:rsidRDefault="009D3AF3" w:rsidP="009C6758">
            <w:pPr>
              <w:rPr>
                <w:rFonts w:ascii="Cambria" w:eastAsia="Calibri" w:hAnsi="Cambria"/>
                <w:sz w:val="20"/>
              </w:rPr>
            </w:pPr>
            <w:r w:rsidRPr="00373482">
              <w:rPr>
                <w:rFonts w:ascii="Cambria" w:eastAsia="Calibri" w:hAnsi="Cambria"/>
                <w:sz w:val="20"/>
              </w:rPr>
              <w:t>Sistema Financeiro</w:t>
            </w:r>
            <w:r>
              <w:rPr>
                <w:rFonts w:ascii="Cambria" w:eastAsia="Calibri" w:hAnsi="Cambria"/>
                <w:sz w:val="20"/>
              </w:rPr>
              <w:t xml:space="preserve"> ( Aprimora) + Monitoramento </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 xml:space="preserve">Julho 2020 </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373482" w:rsidRDefault="009D3AF3" w:rsidP="009C6758">
            <w:pPr>
              <w:rPr>
                <w:rFonts w:ascii="Cambria" w:eastAsia="Calibri" w:hAnsi="Cambria"/>
                <w:sz w:val="20"/>
              </w:rPr>
            </w:pPr>
            <w:r>
              <w:rPr>
                <w:rFonts w:ascii="Cambria" w:eastAsia="Calibri" w:hAnsi="Cambria"/>
                <w:sz w:val="20"/>
              </w:rPr>
              <w:t xml:space="preserve">Nível Entidade (Aprimora) + Monitoramento </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sidRPr="002F5512">
              <w:rPr>
                <w:rFonts w:ascii="Cambria" w:eastAsia="Calibri" w:hAnsi="Cambria"/>
                <w:sz w:val="20"/>
                <w:szCs w:val="20"/>
              </w:rPr>
              <w:t>Agosto 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373482" w:rsidRDefault="009D3AF3" w:rsidP="009C6758">
            <w:pPr>
              <w:rPr>
                <w:rFonts w:ascii="Cambria" w:eastAsia="Calibri" w:hAnsi="Cambria"/>
                <w:sz w:val="20"/>
              </w:rPr>
            </w:pPr>
            <w:r w:rsidRPr="00373482">
              <w:rPr>
                <w:rFonts w:ascii="Cambria" w:eastAsia="Calibri" w:hAnsi="Cambria"/>
                <w:sz w:val="20"/>
              </w:rPr>
              <w:t>Sistema de distribuição de Medicamentos</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sidRPr="002F5512">
              <w:rPr>
                <w:rFonts w:ascii="Cambria" w:eastAsia="Calibri" w:hAnsi="Cambria"/>
                <w:sz w:val="20"/>
                <w:szCs w:val="20"/>
              </w:rPr>
              <w:t>Agosto 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9848A0" w:rsidRDefault="009D3AF3" w:rsidP="009C6758">
            <w:pPr>
              <w:rPr>
                <w:rFonts w:ascii="Cambria" w:eastAsia="Calibri" w:hAnsi="Cambria"/>
                <w:sz w:val="20"/>
              </w:rPr>
            </w:pPr>
            <w:r w:rsidRPr="009848A0">
              <w:rPr>
                <w:rFonts w:ascii="Cambria" w:eastAsia="Calibri" w:hAnsi="Cambria"/>
                <w:sz w:val="20"/>
              </w:rPr>
              <w:t>Sistema de Educação</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sidRPr="002F5512">
              <w:rPr>
                <w:rFonts w:ascii="Cambria" w:eastAsia="Calibri" w:hAnsi="Cambria"/>
                <w:sz w:val="20"/>
                <w:szCs w:val="20"/>
              </w:rPr>
              <w:t>Agosto 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9848A0" w:rsidRDefault="009D3AF3" w:rsidP="009C6758">
            <w:pPr>
              <w:rPr>
                <w:rFonts w:ascii="Cambria" w:eastAsia="Calibri" w:hAnsi="Cambria"/>
                <w:sz w:val="20"/>
              </w:rPr>
            </w:pPr>
            <w:r w:rsidRPr="009848A0">
              <w:rPr>
                <w:rFonts w:ascii="Cambria" w:eastAsia="Calibri" w:hAnsi="Cambria"/>
                <w:sz w:val="20"/>
              </w:rPr>
              <w:t>Sistema de Merenda Escolar</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sidRPr="002F5512">
              <w:rPr>
                <w:rFonts w:ascii="Cambria" w:eastAsia="Calibri" w:hAnsi="Cambria"/>
                <w:sz w:val="20"/>
                <w:szCs w:val="20"/>
              </w:rPr>
              <w:t>Setembro 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9848A0" w:rsidRDefault="009D3AF3" w:rsidP="009C6758">
            <w:pPr>
              <w:rPr>
                <w:rFonts w:ascii="Cambria" w:eastAsia="Calibri" w:hAnsi="Cambria"/>
                <w:sz w:val="20"/>
              </w:rPr>
            </w:pPr>
            <w:r w:rsidRPr="009848A0">
              <w:rPr>
                <w:rFonts w:ascii="Cambria" w:eastAsia="Calibri" w:hAnsi="Cambria"/>
                <w:sz w:val="20"/>
              </w:rPr>
              <w:t>Sistema de Licitação e Contratos</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sidRPr="002F5512">
              <w:rPr>
                <w:rFonts w:ascii="Cambria" w:eastAsia="Calibri" w:hAnsi="Cambria"/>
                <w:sz w:val="20"/>
                <w:szCs w:val="20"/>
              </w:rPr>
              <w:t>Outubro 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9848A0" w:rsidRDefault="009D3AF3" w:rsidP="009C6758">
            <w:pPr>
              <w:rPr>
                <w:rFonts w:ascii="Cambria" w:eastAsia="Calibri" w:hAnsi="Cambria"/>
                <w:sz w:val="20"/>
              </w:rPr>
            </w:pPr>
            <w:r w:rsidRPr="009848A0">
              <w:rPr>
                <w:rFonts w:ascii="Cambria" w:eastAsia="Calibri" w:hAnsi="Cambria"/>
                <w:sz w:val="20"/>
              </w:rPr>
              <w:t>Sistema de Saúde</w:t>
            </w:r>
          </w:p>
        </w:tc>
      </w:tr>
      <w:tr w:rsidR="009D3AF3" w:rsidRPr="002F5512" w:rsidTr="009C6758">
        <w:trPr>
          <w:trHeight w:val="255"/>
        </w:trPr>
        <w:tc>
          <w:tcPr>
            <w:tcW w:w="1145"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rPr>
                <w:rFonts w:ascii="Cambria" w:eastAsia="Calibri" w:hAnsi="Cambria"/>
                <w:sz w:val="20"/>
                <w:szCs w:val="20"/>
              </w:rPr>
            </w:pPr>
            <w:r>
              <w:rPr>
                <w:rFonts w:ascii="Cambria" w:eastAsia="Calibri" w:hAnsi="Cambria"/>
                <w:sz w:val="20"/>
                <w:szCs w:val="20"/>
              </w:rPr>
              <w:t>Novembro de 2020</w:t>
            </w:r>
          </w:p>
        </w:tc>
        <w:tc>
          <w:tcPr>
            <w:tcW w:w="784" w:type="pct"/>
            <w:tcBorders>
              <w:top w:val="single" w:sz="4" w:space="0" w:color="auto"/>
              <w:left w:val="nil"/>
              <w:bottom w:val="single" w:sz="4" w:space="0" w:color="auto"/>
              <w:right w:val="single" w:sz="4" w:space="0" w:color="auto"/>
            </w:tcBorders>
            <w:shd w:val="clear" w:color="auto" w:fill="auto"/>
            <w:noWrap/>
            <w:vAlign w:val="bottom"/>
          </w:tcPr>
          <w:p w:rsidR="009D3AF3" w:rsidRPr="002F5512" w:rsidRDefault="009D3AF3" w:rsidP="009C6758">
            <w:pPr>
              <w:jc w:val="center"/>
              <w:rPr>
                <w:rFonts w:ascii="Cambria" w:eastAsia="Calibri" w:hAnsi="Cambria"/>
                <w:sz w:val="20"/>
                <w:szCs w:val="20"/>
              </w:rPr>
            </w:pPr>
            <w:r>
              <w:rPr>
                <w:rFonts w:ascii="Cambria" w:eastAsia="Calibri" w:hAnsi="Cambria"/>
                <w:sz w:val="20"/>
                <w:szCs w:val="20"/>
              </w:rPr>
              <w:t>NÃO MENSURADO</w:t>
            </w:r>
          </w:p>
        </w:tc>
        <w:tc>
          <w:tcPr>
            <w:tcW w:w="3071" w:type="pct"/>
            <w:tcBorders>
              <w:top w:val="single" w:sz="4" w:space="0" w:color="auto"/>
              <w:left w:val="nil"/>
              <w:bottom w:val="single" w:sz="4" w:space="0" w:color="auto"/>
              <w:right w:val="single" w:sz="4" w:space="0" w:color="auto"/>
            </w:tcBorders>
            <w:shd w:val="clear" w:color="auto" w:fill="auto"/>
            <w:noWrap/>
            <w:vAlign w:val="bottom"/>
          </w:tcPr>
          <w:p w:rsidR="009D3AF3" w:rsidRPr="009848A0" w:rsidRDefault="009D3AF3" w:rsidP="009C6758">
            <w:pPr>
              <w:rPr>
                <w:rFonts w:ascii="Cambria" w:eastAsia="Calibri" w:hAnsi="Cambria"/>
                <w:sz w:val="20"/>
              </w:rPr>
            </w:pPr>
            <w:r>
              <w:rPr>
                <w:rFonts w:ascii="Cambria" w:eastAsia="Calibri" w:hAnsi="Cambria"/>
                <w:sz w:val="20"/>
              </w:rPr>
              <w:t>Controle Interno sua Estrutura RN 26/2014</w:t>
            </w:r>
          </w:p>
        </w:tc>
      </w:tr>
    </w:tbl>
    <w:p w:rsidR="009D3AF3" w:rsidRDefault="009D3AF3" w:rsidP="009D3AF3">
      <w:pPr>
        <w:jc w:val="both"/>
        <w:rPr>
          <w:rFonts w:ascii="Cambria" w:hAnsi="Cambria" w:cs="Calibri"/>
          <w:b/>
          <w:sz w:val="26"/>
          <w:szCs w:val="26"/>
        </w:rPr>
      </w:pPr>
    </w:p>
    <w:p w:rsidR="009D3AF3" w:rsidRPr="00722C94" w:rsidRDefault="009D3AF3" w:rsidP="009D3AF3">
      <w:pPr>
        <w:ind w:right="21"/>
        <w:rPr>
          <w:rFonts w:ascii="Cambria" w:hAnsi="Cambria" w:cs="Courier New"/>
          <w:b/>
          <w:sz w:val="26"/>
          <w:szCs w:val="26"/>
        </w:rPr>
        <w:sectPr w:rsidR="009D3AF3" w:rsidRPr="00722C94" w:rsidSect="008A50A2">
          <w:footerReference w:type="default" r:id="rId8"/>
          <w:pgSz w:w="11906" w:h="16838"/>
          <w:pgMar w:top="2608" w:right="1134" w:bottom="992" w:left="1701" w:header="454" w:footer="227" w:gutter="0"/>
          <w:cols w:space="708"/>
          <w:docGrid w:linePitch="360"/>
        </w:sectPr>
      </w:pPr>
      <w:r>
        <w:rPr>
          <w:rFonts w:ascii="Cambria" w:hAnsi="Cambria" w:cs="Courier New"/>
          <w:b/>
          <w:sz w:val="26"/>
          <w:szCs w:val="26"/>
        </w:rPr>
        <w:lastRenderedPageBreak/>
        <w:t>8</w:t>
      </w:r>
      <w:r w:rsidRPr="00953649">
        <w:rPr>
          <w:rFonts w:ascii="Cambria" w:hAnsi="Cambria" w:cs="Courier New"/>
          <w:b/>
          <w:sz w:val="26"/>
          <w:szCs w:val="26"/>
        </w:rPr>
        <w:t xml:space="preserve"> – CRONOGRAMA ANUAL E CALENDÁRIO DE AUDITORIA:</w:t>
      </w:r>
      <w:r w:rsidRPr="00953649">
        <w:rPr>
          <w:rFonts w:ascii="Cambria" w:hAnsi="Cambria" w:cs="Courier New"/>
          <w:sz w:val="26"/>
          <w:szCs w:val="26"/>
        </w:rPr>
        <w:t xml:space="preserve">Anexo o Cronograma </w:t>
      </w:r>
      <w:r>
        <w:rPr>
          <w:rFonts w:ascii="Cambria" w:hAnsi="Cambria" w:cs="Courier New"/>
          <w:sz w:val="26"/>
          <w:szCs w:val="26"/>
        </w:rPr>
        <w:t>A</w:t>
      </w:r>
      <w:r w:rsidRPr="00953649">
        <w:rPr>
          <w:rFonts w:ascii="Cambria" w:hAnsi="Cambria" w:cs="Courier New"/>
          <w:sz w:val="26"/>
          <w:szCs w:val="26"/>
        </w:rPr>
        <w:t xml:space="preserve">nual de </w:t>
      </w:r>
      <w:r>
        <w:rPr>
          <w:rFonts w:ascii="Cambria" w:hAnsi="Cambria" w:cs="Courier New"/>
          <w:sz w:val="26"/>
          <w:szCs w:val="26"/>
        </w:rPr>
        <w:t>A</w:t>
      </w:r>
      <w:r w:rsidRPr="00953649">
        <w:rPr>
          <w:rFonts w:ascii="Cambria" w:hAnsi="Cambria" w:cs="Courier New"/>
          <w:sz w:val="26"/>
          <w:szCs w:val="26"/>
        </w:rPr>
        <w:t>u</w:t>
      </w:r>
      <w:r>
        <w:rPr>
          <w:rFonts w:ascii="Cambria" w:hAnsi="Cambria" w:cs="Courier New"/>
          <w:sz w:val="26"/>
          <w:szCs w:val="26"/>
        </w:rPr>
        <w:t>ditoria para o Exercício de 2020</w:t>
      </w:r>
      <w:r w:rsidRPr="00953649">
        <w:rPr>
          <w:rFonts w:ascii="Cambria" w:hAnsi="Cambria" w:cs="Courier New"/>
          <w:sz w:val="26"/>
          <w:szCs w:val="26"/>
        </w:rPr>
        <w:t>.</w:t>
      </w:r>
    </w:p>
    <w:p w:rsidR="009D3AF3" w:rsidRDefault="009D3AF3" w:rsidP="009D3AF3">
      <w:pPr>
        <w:jc w:val="both"/>
        <w:rPr>
          <w:rFonts w:ascii="Cambria" w:hAnsi="Cambria" w:cs="Calibri"/>
          <w:sz w:val="26"/>
          <w:szCs w:val="26"/>
        </w:rPr>
      </w:pPr>
    </w:p>
    <w:tbl>
      <w:tblPr>
        <w:tblW w:w="14144" w:type="dxa"/>
        <w:tblLayout w:type="fixed"/>
        <w:tblCellMar>
          <w:left w:w="70" w:type="dxa"/>
          <w:right w:w="70" w:type="dxa"/>
        </w:tblCellMar>
        <w:tblLook w:val="04A0"/>
      </w:tblPr>
      <w:tblGrid>
        <w:gridCol w:w="2229"/>
        <w:gridCol w:w="3371"/>
        <w:gridCol w:w="1802"/>
        <w:gridCol w:w="1670"/>
        <w:gridCol w:w="2755"/>
        <w:gridCol w:w="2317"/>
      </w:tblGrid>
      <w:tr w:rsidR="009D3AF3" w:rsidRPr="002E7872" w:rsidTr="009C6758">
        <w:trPr>
          <w:trHeight w:val="465"/>
        </w:trPr>
        <w:tc>
          <w:tcPr>
            <w:tcW w:w="1414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D3AF3" w:rsidRPr="002E7872" w:rsidRDefault="009D3AF3" w:rsidP="009C6758">
            <w:pPr>
              <w:jc w:val="center"/>
              <w:rPr>
                <w:rFonts w:ascii="Cambria" w:hAnsi="Cambria" w:cs="Arial"/>
                <w:b/>
                <w:bCs/>
                <w:color w:val="000000"/>
                <w:sz w:val="18"/>
                <w:szCs w:val="18"/>
              </w:rPr>
            </w:pPr>
            <w:r w:rsidRPr="002E7872">
              <w:rPr>
                <w:rFonts w:ascii="Cambria" w:hAnsi="Cambria" w:cs="Arial"/>
                <w:b/>
                <w:bCs/>
                <w:color w:val="000000"/>
                <w:sz w:val="18"/>
                <w:szCs w:val="18"/>
              </w:rPr>
              <w:t>ANEXO ÚNICO - PLANO DE AUDITORIA INTERNA - 2020 (CONSOLIDADO - PREFEITURA )</w:t>
            </w:r>
          </w:p>
        </w:tc>
      </w:tr>
      <w:tr w:rsidR="009D3AF3" w:rsidRPr="002E7872" w:rsidTr="009C6758">
        <w:trPr>
          <w:trHeight w:val="465"/>
        </w:trPr>
        <w:tc>
          <w:tcPr>
            <w:tcW w:w="1414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D3AF3" w:rsidRPr="002E7872" w:rsidRDefault="009D3AF3" w:rsidP="009C6758">
            <w:pPr>
              <w:jc w:val="center"/>
              <w:rPr>
                <w:rFonts w:ascii="Cambria" w:hAnsi="Cambria" w:cs="Arial"/>
                <w:b/>
                <w:bCs/>
                <w:color w:val="000000"/>
                <w:sz w:val="18"/>
                <w:szCs w:val="18"/>
              </w:rPr>
            </w:pPr>
            <w:r w:rsidRPr="002E7872">
              <w:rPr>
                <w:rFonts w:ascii="Cambria" w:hAnsi="Cambria" w:cs="Arial"/>
                <w:b/>
                <w:bCs/>
                <w:color w:val="000000"/>
                <w:sz w:val="18"/>
                <w:szCs w:val="18"/>
              </w:rPr>
              <w:t>CRONOGRAMA ANUAL DE AUDITORIA/PAAI/2020</w:t>
            </w:r>
          </w:p>
        </w:tc>
      </w:tr>
      <w:tr w:rsidR="009D3AF3" w:rsidRPr="002E7872" w:rsidTr="009C6758">
        <w:trPr>
          <w:trHeight w:val="600"/>
        </w:trPr>
        <w:tc>
          <w:tcPr>
            <w:tcW w:w="141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b/>
                <w:bCs/>
                <w:color w:val="000000"/>
                <w:sz w:val="18"/>
                <w:szCs w:val="18"/>
              </w:rPr>
            </w:pPr>
            <w:r w:rsidRPr="002E7872">
              <w:rPr>
                <w:rFonts w:ascii="Cambria" w:hAnsi="Cambria" w:cs="Arial"/>
                <w:b/>
                <w:bCs/>
                <w:color w:val="000000"/>
                <w:sz w:val="18"/>
                <w:szCs w:val="18"/>
              </w:rPr>
              <w:t xml:space="preserve">OBJETIVO: </w:t>
            </w:r>
            <w:r w:rsidRPr="002E7872">
              <w:rPr>
                <w:rFonts w:ascii="Cambria" w:hAnsi="Cambria" w:cs="Arial"/>
                <w:color w:val="000000"/>
                <w:sz w:val="18"/>
                <w:szCs w:val="18"/>
              </w:rPr>
              <w:t xml:space="preserve">Acompanhar a aplicação das normas vigentes quanto aos os procedimentos de execução das rotinas dos diversos setores da Prefeitura de </w:t>
            </w:r>
            <w:r>
              <w:rPr>
                <w:rFonts w:ascii="Cambria" w:hAnsi="Cambria" w:cs="Arial"/>
                <w:color w:val="000000"/>
                <w:sz w:val="18"/>
                <w:szCs w:val="18"/>
              </w:rPr>
              <w:t>Santo Antônio do Leste</w:t>
            </w:r>
            <w:r w:rsidRPr="002E7872">
              <w:rPr>
                <w:rFonts w:ascii="Cambria" w:hAnsi="Cambria" w:cs="Arial"/>
                <w:color w:val="000000"/>
                <w:sz w:val="18"/>
                <w:szCs w:val="18"/>
              </w:rPr>
              <w:t xml:space="preserve"> e Previdência Própria, realizando recomendações para correção de possíveis irregularidades. </w:t>
            </w:r>
          </w:p>
        </w:tc>
      </w:tr>
      <w:tr w:rsidR="009D3AF3" w:rsidRPr="002E7872" w:rsidTr="009C6758">
        <w:trPr>
          <w:trHeight w:val="420"/>
        </w:trPr>
        <w:tc>
          <w:tcPr>
            <w:tcW w:w="2229" w:type="dxa"/>
            <w:tcBorders>
              <w:top w:val="nil"/>
              <w:left w:val="single" w:sz="4" w:space="0" w:color="auto"/>
              <w:bottom w:val="single" w:sz="4" w:space="0" w:color="auto"/>
              <w:right w:val="single" w:sz="4" w:space="0" w:color="auto"/>
            </w:tcBorders>
            <w:shd w:val="clear" w:color="000000" w:fill="BFBFBF"/>
            <w:noWrap/>
            <w:vAlign w:val="center"/>
            <w:hideMark/>
          </w:tcPr>
          <w:p w:rsidR="009D3AF3" w:rsidRPr="002E7872" w:rsidRDefault="009D3AF3" w:rsidP="009C6758">
            <w:pPr>
              <w:jc w:val="center"/>
              <w:rPr>
                <w:rFonts w:ascii="Cambria" w:hAnsi="Cambria" w:cs="Arial"/>
                <w:b/>
                <w:bCs/>
                <w:color w:val="000000"/>
                <w:sz w:val="18"/>
                <w:szCs w:val="18"/>
              </w:rPr>
            </w:pPr>
            <w:r w:rsidRPr="002E7872">
              <w:rPr>
                <w:rFonts w:ascii="Cambria" w:hAnsi="Cambria" w:cs="Arial"/>
                <w:b/>
                <w:bCs/>
                <w:color w:val="000000"/>
                <w:sz w:val="18"/>
                <w:szCs w:val="18"/>
              </w:rPr>
              <w:t xml:space="preserve">Sistema Auditado </w:t>
            </w:r>
          </w:p>
        </w:tc>
        <w:tc>
          <w:tcPr>
            <w:tcW w:w="3371" w:type="dxa"/>
            <w:tcBorders>
              <w:top w:val="nil"/>
              <w:left w:val="nil"/>
              <w:bottom w:val="single" w:sz="4" w:space="0" w:color="auto"/>
              <w:right w:val="single" w:sz="4" w:space="0" w:color="auto"/>
            </w:tcBorders>
            <w:shd w:val="clear" w:color="000000" w:fill="BFBFBF"/>
            <w:noWrap/>
            <w:vAlign w:val="center"/>
            <w:hideMark/>
          </w:tcPr>
          <w:p w:rsidR="009D3AF3" w:rsidRPr="002E7872" w:rsidRDefault="009D3AF3" w:rsidP="009C6758">
            <w:pPr>
              <w:jc w:val="center"/>
              <w:rPr>
                <w:rFonts w:ascii="Cambria" w:hAnsi="Cambria" w:cs="Arial"/>
                <w:b/>
                <w:bCs/>
                <w:color w:val="000000"/>
                <w:sz w:val="18"/>
                <w:szCs w:val="18"/>
              </w:rPr>
            </w:pPr>
            <w:r w:rsidRPr="002E7872">
              <w:rPr>
                <w:rFonts w:ascii="Cambria" w:hAnsi="Cambria" w:cs="Arial"/>
                <w:b/>
                <w:bCs/>
                <w:color w:val="000000"/>
                <w:sz w:val="18"/>
                <w:szCs w:val="18"/>
              </w:rPr>
              <w:t xml:space="preserve">Procedimentos </w:t>
            </w:r>
          </w:p>
        </w:tc>
        <w:tc>
          <w:tcPr>
            <w:tcW w:w="1802" w:type="dxa"/>
            <w:tcBorders>
              <w:top w:val="nil"/>
              <w:left w:val="nil"/>
              <w:bottom w:val="single" w:sz="4" w:space="0" w:color="auto"/>
              <w:right w:val="single" w:sz="4" w:space="0" w:color="auto"/>
            </w:tcBorders>
            <w:shd w:val="clear" w:color="000000" w:fill="BFBFBF"/>
            <w:noWrap/>
            <w:vAlign w:val="center"/>
            <w:hideMark/>
          </w:tcPr>
          <w:p w:rsidR="009D3AF3" w:rsidRPr="002E7872" w:rsidRDefault="009D3AF3" w:rsidP="009C6758">
            <w:pPr>
              <w:jc w:val="center"/>
              <w:rPr>
                <w:rFonts w:ascii="Cambria" w:hAnsi="Cambria" w:cs="Arial"/>
                <w:b/>
                <w:bCs/>
                <w:color w:val="000000"/>
                <w:sz w:val="18"/>
                <w:szCs w:val="18"/>
              </w:rPr>
            </w:pPr>
            <w:r w:rsidRPr="002E7872">
              <w:rPr>
                <w:rFonts w:ascii="Cambria" w:hAnsi="Cambria" w:cs="Arial"/>
                <w:b/>
                <w:bCs/>
                <w:color w:val="000000"/>
                <w:sz w:val="18"/>
                <w:szCs w:val="18"/>
              </w:rPr>
              <w:t>Objetos</w:t>
            </w:r>
          </w:p>
        </w:tc>
        <w:tc>
          <w:tcPr>
            <w:tcW w:w="1670" w:type="dxa"/>
            <w:tcBorders>
              <w:top w:val="nil"/>
              <w:left w:val="nil"/>
              <w:bottom w:val="single" w:sz="4" w:space="0" w:color="auto"/>
              <w:right w:val="single" w:sz="4" w:space="0" w:color="auto"/>
            </w:tcBorders>
            <w:shd w:val="clear" w:color="000000" w:fill="BFBFBF"/>
            <w:noWrap/>
            <w:vAlign w:val="center"/>
            <w:hideMark/>
          </w:tcPr>
          <w:p w:rsidR="009D3AF3" w:rsidRPr="002E7872" w:rsidRDefault="009D3AF3" w:rsidP="009C6758">
            <w:pPr>
              <w:jc w:val="center"/>
              <w:rPr>
                <w:rFonts w:ascii="Cambria" w:hAnsi="Cambria" w:cs="Arial"/>
                <w:b/>
                <w:bCs/>
                <w:color w:val="000000"/>
                <w:sz w:val="18"/>
                <w:szCs w:val="18"/>
              </w:rPr>
            </w:pPr>
            <w:r w:rsidRPr="002E7872">
              <w:rPr>
                <w:rFonts w:ascii="Cambria" w:hAnsi="Cambria" w:cs="Arial"/>
                <w:b/>
                <w:bCs/>
                <w:color w:val="000000"/>
                <w:sz w:val="18"/>
                <w:szCs w:val="18"/>
              </w:rPr>
              <w:t>Membro</w:t>
            </w:r>
          </w:p>
        </w:tc>
        <w:tc>
          <w:tcPr>
            <w:tcW w:w="2755" w:type="dxa"/>
            <w:tcBorders>
              <w:top w:val="nil"/>
              <w:left w:val="nil"/>
              <w:bottom w:val="single" w:sz="4" w:space="0" w:color="auto"/>
              <w:right w:val="single" w:sz="4" w:space="0" w:color="auto"/>
            </w:tcBorders>
            <w:shd w:val="clear" w:color="000000" w:fill="BFBFBF"/>
            <w:noWrap/>
            <w:vAlign w:val="center"/>
            <w:hideMark/>
          </w:tcPr>
          <w:p w:rsidR="009D3AF3" w:rsidRPr="002E7872" w:rsidRDefault="009D3AF3" w:rsidP="009C6758">
            <w:pPr>
              <w:jc w:val="center"/>
              <w:rPr>
                <w:rFonts w:ascii="Cambria" w:hAnsi="Cambria" w:cs="Arial"/>
                <w:b/>
                <w:bCs/>
                <w:color w:val="000000"/>
                <w:sz w:val="18"/>
                <w:szCs w:val="18"/>
              </w:rPr>
            </w:pPr>
            <w:r w:rsidRPr="002E7872">
              <w:rPr>
                <w:rFonts w:ascii="Cambria" w:hAnsi="Cambria" w:cs="Arial"/>
                <w:b/>
                <w:bCs/>
                <w:color w:val="000000"/>
                <w:sz w:val="18"/>
                <w:szCs w:val="18"/>
              </w:rPr>
              <w:t xml:space="preserve">Período </w:t>
            </w:r>
          </w:p>
        </w:tc>
        <w:tc>
          <w:tcPr>
            <w:tcW w:w="2317" w:type="dxa"/>
            <w:tcBorders>
              <w:top w:val="nil"/>
              <w:left w:val="nil"/>
              <w:bottom w:val="single" w:sz="4" w:space="0" w:color="auto"/>
              <w:right w:val="single" w:sz="4" w:space="0" w:color="auto"/>
            </w:tcBorders>
            <w:shd w:val="clear" w:color="000000" w:fill="BFBFBF"/>
            <w:noWrap/>
            <w:vAlign w:val="center"/>
            <w:hideMark/>
          </w:tcPr>
          <w:p w:rsidR="009D3AF3" w:rsidRPr="002E7872" w:rsidRDefault="009D3AF3" w:rsidP="009C6758">
            <w:pPr>
              <w:jc w:val="center"/>
              <w:rPr>
                <w:rFonts w:ascii="Cambria" w:hAnsi="Cambria" w:cs="Arial"/>
                <w:b/>
                <w:bCs/>
                <w:color w:val="000000"/>
                <w:sz w:val="18"/>
                <w:szCs w:val="18"/>
              </w:rPr>
            </w:pPr>
            <w:r w:rsidRPr="002E7872">
              <w:rPr>
                <w:rFonts w:ascii="Cambria" w:hAnsi="Cambria" w:cs="Arial"/>
                <w:b/>
                <w:bCs/>
                <w:color w:val="000000"/>
                <w:sz w:val="18"/>
                <w:szCs w:val="18"/>
              </w:rPr>
              <w:t xml:space="preserve">Fonte de Informação </w:t>
            </w:r>
          </w:p>
        </w:tc>
      </w:tr>
      <w:tr w:rsidR="009D3AF3" w:rsidRPr="002E7872" w:rsidTr="009C6758">
        <w:trPr>
          <w:trHeight w:val="2916"/>
        </w:trPr>
        <w:tc>
          <w:tcPr>
            <w:tcW w:w="2229" w:type="dxa"/>
            <w:tcBorders>
              <w:top w:val="nil"/>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 xml:space="preserve">Sistema de Orçamento e Planejamento </w:t>
            </w:r>
          </w:p>
        </w:tc>
        <w:tc>
          <w:tcPr>
            <w:tcW w:w="3371" w:type="dxa"/>
            <w:tcBorders>
              <w:top w:val="nil"/>
              <w:left w:val="nil"/>
              <w:bottom w:val="single" w:sz="4" w:space="0" w:color="auto"/>
              <w:right w:val="single" w:sz="4" w:space="0" w:color="auto"/>
            </w:tcBorders>
            <w:shd w:val="clear" w:color="auto" w:fill="auto"/>
            <w:vAlign w:val="bottom"/>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xml:space="preserve">1) Verificar níveis de investimentos públicos;                                                          2) Conferir racionalidade e austeridade ao gasto público;                                                     3) Verificar a divulgação dos programa de governo do gestor;                                            4) Verificar se os recursos disponíveis estão de acordo com  as  necessidades  de  aplicação,  permitindo  o estabelecimento de uma escala de prioridades dos programas;                                                         5) Verificar alterações no orçamento, bem como os créditos especiais e demais.                                                 </w:t>
            </w:r>
          </w:p>
        </w:tc>
        <w:tc>
          <w:tcPr>
            <w:tcW w:w="1802"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 xml:space="preserve">* PPA;                                                     * LDO;                                                     * LOA.        </w:t>
            </w:r>
          </w:p>
        </w:tc>
        <w:tc>
          <w:tcPr>
            <w:tcW w:w="1670"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Planejamento e Projetos</w:t>
            </w:r>
          </w:p>
        </w:tc>
        <w:tc>
          <w:tcPr>
            <w:tcW w:w="2755"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Janeiro de 2020</w:t>
            </w:r>
          </w:p>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e sempre que necessário</w:t>
            </w:r>
            <w:r>
              <w:rPr>
                <w:rFonts w:ascii="Cambria" w:hAnsi="Cambria" w:cs="Arial"/>
                <w:color w:val="000000"/>
                <w:sz w:val="18"/>
                <w:szCs w:val="18"/>
              </w:rPr>
              <w:t>.</w:t>
            </w:r>
          </w:p>
        </w:tc>
        <w:tc>
          <w:tcPr>
            <w:tcW w:w="2317"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2689"/>
        </w:trPr>
        <w:tc>
          <w:tcPr>
            <w:tcW w:w="2229" w:type="dxa"/>
            <w:tcBorders>
              <w:top w:val="nil"/>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 xml:space="preserve">Sistema de Compras da Administração Pública - </w:t>
            </w:r>
          </w:p>
        </w:tc>
        <w:tc>
          <w:tcPr>
            <w:tcW w:w="3371" w:type="dxa"/>
            <w:tcBorders>
              <w:top w:val="nil"/>
              <w:left w:val="nil"/>
              <w:bottom w:val="single" w:sz="4" w:space="0" w:color="auto"/>
              <w:right w:val="single" w:sz="4" w:space="0" w:color="auto"/>
            </w:tcBorders>
            <w:shd w:val="clear" w:color="auto" w:fill="auto"/>
            <w:vAlign w:val="bottom"/>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1) Verificar se as compras estão acompanhadas de orçamentos;                         2) verificar se as compras acima do limite estabelecido pela Lei são realizadas através de licitação;                                                            3) Verificar se as Notas Fiscais são atestadas por servidor designado;                                    4) Verificar se nas compras através de contratos o fiscal de contrato atesta a Nota Fiscal.;                                                              5) verificar se no ato da compra é verificado a disponibilização de dotação orçamentária.</w:t>
            </w:r>
          </w:p>
        </w:tc>
        <w:tc>
          <w:tcPr>
            <w:tcW w:w="1802"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 xml:space="preserve">* Departamento de Compras;                                  * Departamento de Tesouraria e Contabilidade. </w:t>
            </w:r>
          </w:p>
        </w:tc>
        <w:tc>
          <w:tcPr>
            <w:tcW w:w="1670"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 xml:space="preserve">Controlador Interno e Servidores designado nas unidades executoras </w:t>
            </w:r>
          </w:p>
        </w:tc>
        <w:tc>
          <w:tcPr>
            <w:tcW w:w="2755"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 xml:space="preserve">Janeiro de 2020 </w:t>
            </w:r>
          </w:p>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 xml:space="preserve"> e sempre que necessário</w:t>
            </w:r>
            <w:r>
              <w:rPr>
                <w:rFonts w:ascii="Cambria" w:hAnsi="Cambria" w:cs="Arial"/>
                <w:color w:val="000000"/>
                <w:sz w:val="18"/>
                <w:szCs w:val="18"/>
              </w:rPr>
              <w:t>.</w:t>
            </w:r>
          </w:p>
        </w:tc>
        <w:tc>
          <w:tcPr>
            <w:tcW w:w="2317"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2546"/>
        </w:trPr>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Sistema de Administração de Recursos Humanos</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xml:space="preserve">1) Emissão de pareceres sobre as admissões e demissões de pessoal; 2) Emissão de parecer sobre Seletivos e Concurso público; 3) Verificação da folha de pagamento; 4) Cumprimento ao limite legal com despesa de pessoal;  5) Verificação a pasta do servidor; 6) Verificação a avaliação de servidores em estágio probatório; 7) acompanhamento do envio da GFIP, RAIS, Declaração anual dos rendimentos pagos e creditados; </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 Folha de Pagamento                       * Processos de admissões                 * Concursos e seletivos                      * Departamento de Recursos Humanos</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Administração</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Fevereiro de 2020</w:t>
            </w:r>
          </w:p>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e sempre que necessário</w:t>
            </w:r>
            <w:r>
              <w:rPr>
                <w:rFonts w:ascii="Cambria" w:hAnsi="Cambria" w:cs="Arial"/>
                <w:color w:val="000000"/>
                <w:sz w:val="18"/>
                <w:szCs w:val="18"/>
              </w:rPr>
              <w:t>.</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2398"/>
        </w:trPr>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lastRenderedPageBreak/>
              <w:t>Sistema de Previdência Própria</w:t>
            </w:r>
          </w:p>
        </w:tc>
        <w:tc>
          <w:tcPr>
            <w:tcW w:w="3371" w:type="dxa"/>
            <w:tcBorders>
              <w:top w:val="single" w:sz="4" w:space="0" w:color="auto"/>
              <w:left w:val="nil"/>
              <w:bottom w:val="single" w:sz="4" w:space="0" w:color="auto"/>
              <w:right w:val="single" w:sz="4" w:space="0" w:color="auto"/>
            </w:tcBorders>
            <w:shd w:val="clear" w:color="auto" w:fill="auto"/>
            <w:vAlign w:val="bottom"/>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1) Emissão de parecer sobre os processos de aposentadorias;                                                2) Verificação da atuação dos conselhos através das respectivas atas;                           3) Verificação de parcelamentos;                     4) Verificação dos relatório  de investimentos;                                              5) Verificação do uso da Taxa administrativa;   6) acompanhamento do envio do cálculo atuarial e demais documentos conforme legislação vigente ao Ministério da Previdência.</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 Processos de aposentadorias;                         * Atas dos conselhos;                                  * Documentos em geral.</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 xml:space="preserve">Controlador Interno e Servidor designado na unidade executora </w:t>
            </w:r>
            <w:r>
              <w:rPr>
                <w:rFonts w:ascii="Cambria" w:hAnsi="Cambria" w:cs="Arial"/>
                <w:color w:val="000000"/>
                <w:sz w:val="18"/>
                <w:szCs w:val="18"/>
              </w:rPr>
              <w:t>–</w:t>
            </w:r>
            <w:r w:rsidRPr="002E7872">
              <w:rPr>
                <w:rFonts w:ascii="Cambria" w:hAnsi="Cambria" w:cs="Arial"/>
                <w:color w:val="000000"/>
                <w:sz w:val="18"/>
                <w:szCs w:val="18"/>
              </w:rPr>
              <w:t xml:space="preserve"> Previdência</w:t>
            </w:r>
          </w:p>
        </w:tc>
        <w:tc>
          <w:tcPr>
            <w:tcW w:w="2755" w:type="dxa"/>
            <w:tcBorders>
              <w:top w:val="single" w:sz="4" w:space="0" w:color="auto"/>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Fevereiro de 2020</w:t>
            </w:r>
          </w:p>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 xml:space="preserve"> e sempre que necessário</w:t>
            </w:r>
            <w:r>
              <w:rPr>
                <w:rFonts w:ascii="Cambria" w:hAnsi="Cambria" w:cs="Arial"/>
                <w:color w:val="000000"/>
                <w:sz w:val="18"/>
                <w:szCs w:val="18"/>
              </w:rPr>
              <w:t>.</w:t>
            </w:r>
          </w:p>
        </w:tc>
        <w:tc>
          <w:tcPr>
            <w:tcW w:w="2317" w:type="dxa"/>
            <w:tcBorders>
              <w:top w:val="single" w:sz="4" w:space="0" w:color="auto"/>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2319"/>
        </w:trPr>
        <w:tc>
          <w:tcPr>
            <w:tcW w:w="2229" w:type="dxa"/>
            <w:tcBorders>
              <w:top w:val="nil"/>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Sistema de Controle Patrimonial</w:t>
            </w:r>
          </w:p>
        </w:tc>
        <w:tc>
          <w:tcPr>
            <w:tcW w:w="3371"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1) Verificar se há o tombamento dos bens adquiridos;                                                        2) Se as transferências de bem são autorizadas;                                                      3) verificar os processos de baixas, de alienações, reavaliações e depreciação dos bens;                                                                      4) Verificar o fechamento do livro inventário;     5) verificar a aplicação do Novo Plano de Contas.</w:t>
            </w:r>
          </w:p>
        </w:tc>
        <w:tc>
          <w:tcPr>
            <w:tcW w:w="1802"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 Relatório de bens disponível no sistema;                                                 * Termo de responsabilidade emitido as Unidades Administrativas;                                    * Termo de doação;                            * Visita In loco para checagem do bem;                                                       * Visita In loco ao Dep. de Patrimônio para checagem aos arquivos.</w:t>
            </w:r>
          </w:p>
        </w:tc>
        <w:tc>
          <w:tcPr>
            <w:tcW w:w="1670"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Administração</w:t>
            </w:r>
          </w:p>
        </w:tc>
        <w:tc>
          <w:tcPr>
            <w:tcW w:w="2755"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Março de 2020</w:t>
            </w:r>
          </w:p>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 xml:space="preserve"> e sempre que necessário</w:t>
            </w:r>
            <w:r>
              <w:rPr>
                <w:rFonts w:ascii="Cambria" w:hAnsi="Cambria" w:cs="Arial"/>
                <w:color w:val="000000"/>
                <w:sz w:val="18"/>
                <w:szCs w:val="18"/>
              </w:rPr>
              <w:t>.</w:t>
            </w:r>
          </w:p>
        </w:tc>
        <w:tc>
          <w:tcPr>
            <w:tcW w:w="2317"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2985"/>
        </w:trPr>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Sistema de Transportes</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1) Verificar o gerenciamento do uso de frotas de veículos e seus equipamentos;                    2) o controle de estoque de combustível, peças, pneus, acessórios dos veículos e equipamento;                                                                                                    3) os procedimentos de manutenções preventivas e corretivas da frota de veículos e equipamentos;                                    4)procedimentos adotados quanto à locação de veículos, equipamentos e maquinários;</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xml:space="preserve">* Relatório de controle de gasto combustível, peças, pneus e acessórios dos veículos e equipamentos disponível no sistema;                                                * Lançamento diário da entrada e saída de combustível;                        * Processo Licitatório;                        * Controle do Diário de Bordo;                                     </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Obras</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Março de 2020</w:t>
            </w:r>
          </w:p>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 xml:space="preserve"> e sempre que necessário</w:t>
            </w:r>
            <w:r>
              <w:rPr>
                <w:rFonts w:ascii="Cambria" w:hAnsi="Cambria" w:cs="Arial"/>
                <w:color w:val="000000"/>
                <w:sz w:val="18"/>
                <w:szCs w:val="18"/>
              </w:rPr>
              <w:t>.</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1555"/>
        </w:trPr>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Sistema de Projetos e Obras Públicas</w:t>
            </w:r>
          </w:p>
        </w:tc>
        <w:tc>
          <w:tcPr>
            <w:tcW w:w="3371" w:type="dxa"/>
            <w:tcBorders>
              <w:top w:val="single" w:sz="4" w:space="0" w:color="auto"/>
              <w:left w:val="nil"/>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1) Verificação se os projetos estão acompanhados de toda documentação exigida na forma da lei;                                                 2) Verificação da alimentação do sistema GEOOBRAS;</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Sistema GEOOBRAS;                                                 * Projetos;                                          * Licitações de Obras e Serviços de Engenharia;</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Planejamento e Projetos</w:t>
            </w:r>
          </w:p>
        </w:tc>
        <w:tc>
          <w:tcPr>
            <w:tcW w:w="2755" w:type="dxa"/>
            <w:tcBorders>
              <w:top w:val="single" w:sz="4" w:space="0" w:color="auto"/>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Abril</w:t>
            </w:r>
            <w:r>
              <w:rPr>
                <w:rFonts w:ascii="Cambria" w:hAnsi="Cambria" w:cs="Arial"/>
                <w:color w:val="000000"/>
                <w:sz w:val="18"/>
                <w:szCs w:val="18"/>
              </w:rPr>
              <w:t xml:space="preserve"> de 2020</w:t>
            </w:r>
            <w:r w:rsidRPr="002E7872">
              <w:rPr>
                <w:rFonts w:ascii="Cambria" w:hAnsi="Cambria" w:cs="Arial"/>
                <w:color w:val="000000"/>
                <w:sz w:val="18"/>
                <w:szCs w:val="18"/>
              </w:rPr>
              <w:t xml:space="preserve"> e sempre que necessário</w:t>
            </w:r>
            <w:r>
              <w:rPr>
                <w:rFonts w:ascii="Cambria" w:hAnsi="Cambria" w:cs="Arial"/>
                <w:color w:val="000000"/>
                <w:sz w:val="18"/>
                <w:szCs w:val="18"/>
              </w:rPr>
              <w:t>.</w:t>
            </w:r>
          </w:p>
        </w:tc>
        <w:tc>
          <w:tcPr>
            <w:tcW w:w="2317" w:type="dxa"/>
            <w:tcBorders>
              <w:top w:val="single" w:sz="4" w:space="0" w:color="auto"/>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1690"/>
        </w:trPr>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Sistema de Convênios e Consórcios</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1) Verificação dos convênios cedidos e recebidos;                                                          2) Verificação das prestações de contas dos convênios cedidos e recebidos;                        3) Verificação das notificações do ingresso de recursos conforme art. 2º da Lei 9.452/97</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Pastas dos Convênios;                                                 * Prestações de Contas;                                    * Demais documentação.</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Planejamento e Projetos</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Setembro</w:t>
            </w:r>
            <w:r>
              <w:rPr>
                <w:rFonts w:ascii="Cambria" w:hAnsi="Cambria" w:cs="Arial"/>
                <w:color w:val="000000"/>
                <w:sz w:val="18"/>
                <w:szCs w:val="18"/>
              </w:rPr>
              <w:t xml:space="preserve"> de 2020</w:t>
            </w:r>
            <w:r w:rsidRPr="002E7872">
              <w:rPr>
                <w:rFonts w:ascii="Cambria" w:hAnsi="Cambria" w:cs="Arial"/>
                <w:color w:val="000000"/>
                <w:sz w:val="18"/>
                <w:szCs w:val="18"/>
              </w:rPr>
              <w:t xml:space="preserve"> e sempre que necessário</w:t>
            </w:r>
            <w:r>
              <w:rPr>
                <w:rFonts w:ascii="Cambria" w:hAnsi="Cambria" w:cs="Arial"/>
                <w:color w:val="000000"/>
                <w:sz w:val="18"/>
                <w:szCs w:val="18"/>
              </w:rPr>
              <w:t>.</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1267"/>
        </w:trPr>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lastRenderedPageBreak/>
              <w:t>Sistema de Concessão e prestação de contas de diárias</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xml:space="preserve">1) Verificação das prestações de contas das diárias concedidas a servidores;   </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xml:space="preserve">* Processos de empenho/liquidação e relatórios de viagem;   </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Administração</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Maio de 2020</w:t>
            </w:r>
          </w:p>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 xml:space="preserve"> e sempre que necessário</w:t>
            </w:r>
            <w:r>
              <w:rPr>
                <w:rFonts w:ascii="Cambria" w:hAnsi="Cambria" w:cs="Arial"/>
                <w:color w:val="000000"/>
                <w:sz w:val="18"/>
                <w:szCs w:val="18"/>
              </w:rPr>
              <w:t>.</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1979"/>
        </w:trPr>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ind w:firstLineChars="100" w:firstLine="180"/>
              <w:rPr>
                <w:rFonts w:ascii="Cambria" w:hAnsi="Cambria" w:cs="Arial"/>
                <w:color w:val="000000"/>
                <w:sz w:val="18"/>
                <w:szCs w:val="18"/>
              </w:rPr>
            </w:pPr>
            <w:r w:rsidRPr="002E7872">
              <w:rPr>
                <w:rFonts w:ascii="Cambria" w:hAnsi="Cambria" w:cs="Arial"/>
                <w:color w:val="000000"/>
                <w:sz w:val="18"/>
                <w:szCs w:val="18"/>
              </w:rPr>
              <w:t>Sistema de Tributos</w:t>
            </w:r>
          </w:p>
        </w:tc>
        <w:tc>
          <w:tcPr>
            <w:tcW w:w="3371" w:type="dxa"/>
            <w:tcBorders>
              <w:top w:val="single" w:sz="4" w:space="0" w:color="auto"/>
              <w:left w:val="nil"/>
              <w:bottom w:val="single" w:sz="4" w:space="0" w:color="auto"/>
              <w:right w:val="single" w:sz="4" w:space="0" w:color="auto"/>
            </w:tcBorders>
            <w:shd w:val="clear" w:color="auto" w:fill="auto"/>
            <w:vAlign w:val="bottom"/>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1) Verificação do lançamento do Alvará e IPTU;                                                                   2) Verificação das providencias para cobrança da Dívida Ativa; 3) Verificação da renúncia ou não de receita; 4) acompanhamento da atualização da Planta Genérica para índice do cálculo do IPTU e ITBI; 5) Verificação da aplicação do Novo Plano de Contas.</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xml:space="preserve">* Departamento de Tributos;  </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Administração</w:t>
            </w:r>
          </w:p>
        </w:tc>
        <w:tc>
          <w:tcPr>
            <w:tcW w:w="2755" w:type="dxa"/>
            <w:tcBorders>
              <w:top w:val="single" w:sz="4" w:space="0" w:color="auto"/>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Maio de 2020</w:t>
            </w:r>
          </w:p>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e sempre que necessário</w:t>
            </w:r>
            <w:r>
              <w:rPr>
                <w:rFonts w:ascii="Cambria" w:hAnsi="Cambria" w:cs="Arial"/>
                <w:color w:val="000000"/>
                <w:sz w:val="18"/>
                <w:szCs w:val="18"/>
              </w:rPr>
              <w:t>.</w:t>
            </w:r>
          </w:p>
        </w:tc>
        <w:tc>
          <w:tcPr>
            <w:tcW w:w="2317" w:type="dxa"/>
            <w:tcBorders>
              <w:top w:val="single" w:sz="4" w:space="0" w:color="auto"/>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1114"/>
        </w:trPr>
        <w:tc>
          <w:tcPr>
            <w:tcW w:w="2229" w:type="dxa"/>
            <w:tcBorders>
              <w:top w:val="nil"/>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Sistema de bem estar social</w:t>
            </w:r>
          </w:p>
        </w:tc>
        <w:tc>
          <w:tcPr>
            <w:tcW w:w="3371"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xml:space="preserve">1) Verificação da atuação dos conselhos;   </w:t>
            </w:r>
          </w:p>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2) Verificação da atualização de dados;</w:t>
            </w:r>
          </w:p>
        </w:tc>
        <w:tc>
          <w:tcPr>
            <w:tcW w:w="1802"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xml:space="preserve">* Atas dos conselhos e relatórios dos sistemas;   </w:t>
            </w:r>
          </w:p>
        </w:tc>
        <w:tc>
          <w:tcPr>
            <w:tcW w:w="1670"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Ação Social</w:t>
            </w:r>
          </w:p>
        </w:tc>
        <w:tc>
          <w:tcPr>
            <w:tcW w:w="2755"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Junho de 2020</w:t>
            </w:r>
          </w:p>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 xml:space="preserve"> e sempre que necessário</w:t>
            </w:r>
            <w:r>
              <w:rPr>
                <w:rFonts w:ascii="Cambria" w:hAnsi="Cambria" w:cs="Arial"/>
                <w:color w:val="000000"/>
                <w:sz w:val="18"/>
                <w:szCs w:val="18"/>
              </w:rPr>
              <w:t>.</w:t>
            </w:r>
          </w:p>
        </w:tc>
        <w:tc>
          <w:tcPr>
            <w:tcW w:w="2317"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2406"/>
        </w:trPr>
        <w:tc>
          <w:tcPr>
            <w:tcW w:w="2229" w:type="dxa"/>
            <w:tcBorders>
              <w:top w:val="nil"/>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Sistema de Contabilidade</w:t>
            </w:r>
          </w:p>
        </w:tc>
        <w:tc>
          <w:tcPr>
            <w:tcW w:w="3371" w:type="dxa"/>
            <w:tcBorders>
              <w:top w:val="nil"/>
              <w:left w:val="nil"/>
              <w:bottom w:val="single" w:sz="4" w:space="0" w:color="auto"/>
              <w:right w:val="single" w:sz="4" w:space="0" w:color="auto"/>
            </w:tcBorders>
            <w:shd w:val="clear" w:color="auto" w:fill="auto"/>
            <w:vAlign w:val="bottom"/>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1) Verificação do envio tempestivo dos relatórios gerencias aos conselhos;               2) Verificação do envio e recebimento tempestivo dos balancetes a Câmara Municipal; 3) Acompanhamento das alterações orçamentárias em 20</w:t>
            </w:r>
            <w:r>
              <w:rPr>
                <w:rFonts w:ascii="Cambria" w:hAnsi="Cambria" w:cs="Arial"/>
                <w:color w:val="000000"/>
                <w:sz w:val="18"/>
                <w:szCs w:val="18"/>
              </w:rPr>
              <w:t>20</w:t>
            </w:r>
            <w:r w:rsidRPr="002E7872">
              <w:rPr>
                <w:rFonts w:ascii="Cambria" w:hAnsi="Cambria" w:cs="Arial"/>
                <w:color w:val="000000"/>
                <w:sz w:val="18"/>
                <w:szCs w:val="18"/>
              </w:rPr>
              <w:t>; 4) Verificação dos Balancetes mensais; 5) Verificação do sistema de arquivo de processos de despesa; 6) Aplicação do Novo Plano de Contas; 7) Informe LRF Cidadão  e RGF; 8) Restos a Pagar</w:t>
            </w:r>
          </w:p>
        </w:tc>
        <w:tc>
          <w:tcPr>
            <w:tcW w:w="1802"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Departamento de Contabilidade e documentação em geral.</w:t>
            </w:r>
          </w:p>
        </w:tc>
        <w:tc>
          <w:tcPr>
            <w:tcW w:w="1670"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Administração</w:t>
            </w:r>
          </w:p>
        </w:tc>
        <w:tc>
          <w:tcPr>
            <w:tcW w:w="2755"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Novembro e sempre que necessário</w:t>
            </w:r>
          </w:p>
        </w:tc>
        <w:tc>
          <w:tcPr>
            <w:tcW w:w="2317" w:type="dxa"/>
            <w:tcBorders>
              <w:top w:val="nil"/>
              <w:left w:val="nil"/>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1689"/>
        </w:trPr>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ind w:firstLineChars="100" w:firstLine="180"/>
              <w:rPr>
                <w:rFonts w:ascii="Cambria" w:hAnsi="Cambria" w:cs="Arial"/>
                <w:color w:val="000000"/>
                <w:sz w:val="18"/>
                <w:szCs w:val="18"/>
              </w:rPr>
            </w:pPr>
            <w:r w:rsidRPr="002E7872">
              <w:rPr>
                <w:rFonts w:ascii="Cambria" w:hAnsi="Cambria" w:cs="Arial"/>
                <w:color w:val="000000"/>
                <w:sz w:val="18"/>
                <w:szCs w:val="18"/>
              </w:rPr>
              <w:t>Sistema Financeiro</w:t>
            </w:r>
          </w:p>
          <w:p w:rsidR="009D3AF3" w:rsidRPr="002E7872" w:rsidRDefault="009D3AF3" w:rsidP="009C6758">
            <w:pPr>
              <w:ind w:firstLineChars="100" w:firstLine="180"/>
              <w:rPr>
                <w:rFonts w:ascii="Cambria" w:hAnsi="Cambria" w:cs="Arial"/>
                <w:color w:val="000000"/>
                <w:sz w:val="18"/>
                <w:szCs w:val="18"/>
              </w:rPr>
            </w:pPr>
            <w:r w:rsidRPr="002E7872">
              <w:rPr>
                <w:rFonts w:ascii="Cambria" w:hAnsi="Cambria" w:cs="Arial"/>
                <w:color w:val="000000"/>
                <w:sz w:val="18"/>
                <w:szCs w:val="18"/>
              </w:rPr>
              <w:t>Aprimora  TCE/MT, RN N° 16/2018</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1) Acompanhamento do repasse tempestivo do duodécimo à Câmara Municipal; 2) Acompanhamento do recolhimento do FGTS, PASEP, INSS e RPPS; 3) acompanhamento da liberação de diárias e adiantamentos; de transferência de valores aos credores; saldos em contas; pagamentos dos servidores e BDT.</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Departamento de Tesouraria e documentação em geral</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Administração</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Julho de 2020e sempre que necessário</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1689"/>
        </w:trPr>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rsidR="009D3AF3" w:rsidRPr="002E7872" w:rsidRDefault="009D3AF3" w:rsidP="009C6758">
            <w:pPr>
              <w:ind w:firstLineChars="100" w:firstLine="180"/>
              <w:rPr>
                <w:rFonts w:ascii="Cambria" w:hAnsi="Cambria" w:cs="Arial"/>
                <w:color w:val="000000"/>
                <w:sz w:val="18"/>
                <w:szCs w:val="18"/>
              </w:rPr>
            </w:pPr>
            <w:r w:rsidRPr="002E7872">
              <w:rPr>
                <w:rFonts w:ascii="Cambria" w:hAnsi="Cambria" w:cs="Arial"/>
                <w:color w:val="000000"/>
                <w:sz w:val="18"/>
                <w:szCs w:val="18"/>
              </w:rPr>
              <w:t>Sistema Aprimora Nivel Entidade do TCE/MT, RN N° 19/2018-TP.</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bottom"/>
          </w:tcPr>
          <w:p w:rsidR="009D3AF3" w:rsidRPr="002E7872" w:rsidRDefault="009D3AF3" w:rsidP="009D3AF3">
            <w:pPr>
              <w:pStyle w:val="PargrafodaLista"/>
              <w:numPr>
                <w:ilvl w:val="0"/>
                <w:numId w:val="8"/>
              </w:numPr>
              <w:jc w:val="both"/>
              <w:rPr>
                <w:rFonts w:ascii="Cambria" w:hAnsi="Cambria" w:cs="Arial"/>
                <w:sz w:val="18"/>
                <w:szCs w:val="18"/>
              </w:rPr>
            </w:pPr>
            <w:r w:rsidRPr="002E7872">
              <w:rPr>
                <w:rFonts w:ascii="Cambria" w:hAnsi="Cambria" w:cs="Arial"/>
                <w:sz w:val="18"/>
                <w:szCs w:val="18"/>
              </w:rPr>
              <w:t xml:space="preserve">Verificar se, foi implantado mecanismo afim de assegurar a maturidade de controle interno dentro da administração </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xml:space="preserve">Todos os departamentos </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Administração</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Julho de 2020 e sempre que necessário</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1233"/>
        </w:trPr>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Sistema de distribuição de Medicamentos Aprimora TCE/MT, RN Nº 08/2016</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xml:space="preserve">1) Verificação da organização da farmácia Central;                                                          2) Verificação da forma de distribuição dos medicamentos. </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Espaço Físico da Farmácia Central e Departamento de Compras</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Saúde</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Agosto de 2020</w:t>
            </w:r>
          </w:p>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 xml:space="preserve"> e sempre que necessário</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1233"/>
        </w:trPr>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lastRenderedPageBreak/>
              <w:t>Sistema de Educação</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xml:space="preserve">1) Verificação da atuação dos Conselhos;            </w:t>
            </w:r>
          </w:p>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xml:space="preserve">2) Verificação da aplicabilidade do Piso Nacional; </w:t>
            </w:r>
          </w:p>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3) Verificação de Teste Seletivo Simplificado;</w:t>
            </w:r>
          </w:p>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xml:space="preserve"> 4) Acompanhamento do funcionamento do Transporte Escolar.</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Atas;                                                 * Secretaria de Educação.</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Educação</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Agosto de 2020</w:t>
            </w:r>
          </w:p>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 xml:space="preserve"> e sempre que necessário</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1233"/>
        </w:trPr>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Sistema de Merenda Escolar Aprimora TCE/MT, RN Nº 15/2017</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xml:space="preserve">1) Verificação da aquisição e distribuição da Merenda Escolar;   </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Atas;                                                 * Secretaria de Educação.</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Educação</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Agosto de 2020</w:t>
            </w:r>
          </w:p>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 xml:space="preserve"> e sempre que necessário</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1233"/>
        </w:trPr>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Sistema de Licitação e ContratosAprimora  TCE/MT RN Nº 28/2017</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1) Emissão de pareceres</w:t>
            </w:r>
            <w:r>
              <w:rPr>
                <w:rFonts w:ascii="Cambria" w:hAnsi="Cambria" w:cs="Arial"/>
                <w:color w:val="000000"/>
                <w:sz w:val="18"/>
                <w:szCs w:val="18"/>
              </w:rPr>
              <w:t xml:space="preserve"> juridicos</w:t>
            </w:r>
            <w:r w:rsidRPr="002E7872">
              <w:rPr>
                <w:rFonts w:ascii="Cambria" w:hAnsi="Cambria" w:cs="Arial"/>
                <w:color w:val="000000"/>
                <w:sz w:val="18"/>
                <w:szCs w:val="18"/>
              </w:rPr>
              <w:t xml:space="preserve"> nos processos licitatórios</w:t>
            </w:r>
            <w:r>
              <w:rPr>
                <w:rFonts w:ascii="Cambria" w:hAnsi="Cambria" w:cs="Arial"/>
                <w:color w:val="000000"/>
                <w:sz w:val="18"/>
                <w:szCs w:val="18"/>
              </w:rPr>
              <w:t xml:space="preserve"> e aditivos</w:t>
            </w:r>
            <w:r w:rsidRPr="002E7872">
              <w:rPr>
                <w:rFonts w:ascii="Cambria" w:hAnsi="Cambria" w:cs="Arial"/>
                <w:color w:val="000000"/>
                <w:sz w:val="18"/>
                <w:szCs w:val="18"/>
              </w:rPr>
              <w:t>; 2) Auditoria nos Contratos sem procedimento licitatório; 3) Verificação da emissão dos relatórios semestrais dos fiscais de Contratos; 4) verificação da vigência e aditivos de contratos.</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Processos Licitatórios;                                                 * Contratos, aditivos e demais documentos.</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Administração</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Agosto e sempre que necessário</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1233"/>
        </w:trPr>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Sistema de Saúde</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 xml:space="preserve">1) Verificação da aplicação dos recursos federais e estaduais destinados a saúde;            </w:t>
            </w:r>
          </w:p>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2) Verificação dos cargos de Agentes Comunitário de Saúde e de Endemias; 3) Verificação da atuação do Conselho Municipal de Saúde.</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*Relatórios Gerencias e visita in loco</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Controlador Interno e Servidor designado na unidade executora - Sec. Saúde</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Setembro de 2020</w:t>
            </w:r>
          </w:p>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 xml:space="preserve"> e sempre que necessário</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r w:rsidR="009D3AF3" w:rsidRPr="002E7872" w:rsidTr="009C6758">
        <w:trPr>
          <w:trHeight w:val="1233"/>
        </w:trPr>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rPr>
                <w:rFonts w:ascii="Cambria" w:hAnsi="Cambria" w:cs="Arial"/>
                <w:color w:val="000000"/>
                <w:sz w:val="18"/>
                <w:szCs w:val="18"/>
              </w:rPr>
            </w:pPr>
            <w:r w:rsidRPr="002E7872">
              <w:rPr>
                <w:rFonts w:ascii="Cambria" w:hAnsi="Cambria" w:cs="Arial"/>
                <w:color w:val="000000"/>
                <w:sz w:val="18"/>
                <w:szCs w:val="18"/>
              </w:rPr>
              <w:t>Controle Interno - Diversas áreas</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1) Verificação da Lei de Acesso à Informação e Portal da Transparência;            2) Representações Externas quando for o caso ; 3) Recomendações e alertas quando for o caso; 4) Confecção dos Pareceres semestrais e anuais; 5) Orientação as Unidades Executoras</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both"/>
              <w:rPr>
                <w:rFonts w:ascii="Cambria" w:hAnsi="Cambria" w:cs="Arial"/>
                <w:color w:val="000000"/>
                <w:sz w:val="18"/>
                <w:szCs w:val="18"/>
              </w:rPr>
            </w:pPr>
            <w:r w:rsidRPr="002E7872">
              <w:rPr>
                <w:rFonts w:ascii="Cambria" w:hAnsi="Cambria" w:cs="Arial"/>
                <w:color w:val="000000"/>
                <w:sz w:val="18"/>
                <w:szCs w:val="18"/>
              </w:rPr>
              <w:t>*Todos os assuntos e documentos em Geral</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 xml:space="preserve">Controlador Interno e Servidores designados nas unidades executoras </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s="Arial"/>
                <w:color w:val="000000"/>
                <w:sz w:val="18"/>
                <w:szCs w:val="18"/>
              </w:rPr>
            </w:pPr>
            <w:r w:rsidRPr="002E7872">
              <w:rPr>
                <w:rFonts w:ascii="Cambria" w:hAnsi="Cambria" w:cs="Arial"/>
                <w:color w:val="000000"/>
                <w:sz w:val="18"/>
                <w:szCs w:val="18"/>
              </w:rPr>
              <w:t>Sempre que necessário</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AF3" w:rsidRPr="002E7872" w:rsidRDefault="009D3AF3" w:rsidP="009C6758">
            <w:pPr>
              <w:jc w:val="center"/>
              <w:rPr>
                <w:rFonts w:ascii="Cambria" w:hAnsi="Cambria"/>
                <w:color w:val="000000"/>
                <w:sz w:val="18"/>
                <w:szCs w:val="18"/>
              </w:rPr>
            </w:pPr>
            <w:r w:rsidRPr="002E7872">
              <w:rPr>
                <w:rFonts w:ascii="Cambria" w:hAnsi="Cambria"/>
                <w:color w:val="000000"/>
                <w:sz w:val="18"/>
                <w:szCs w:val="18"/>
              </w:rPr>
              <w:t>Instruções normativas emitidas ao sistema/relatório da unidade executora/ auditoria in loco e pontos de controle</w:t>
            </w:r>
          </w:p>
        </w:tc>
      </w:tr>
    </w:tbl>
    <w:p w:rsidR="009D3AF3" w:rsidRDefault="009D3AF3" w:rsidP="009D3AF3">
      <w:pPr>
        <w:spacing w:after="240"/>
        <w:jc w:val="both"/>
        <w:rPr>
          <w:rFonts w:ascii="Cambria" w:hAnsi="Cambria" w:cs="Calibri"/>
          <w:sz w:val="26"/>
          <w:szCs w:val="26"/>
        </w:rPr>
      </w:pPr>
    </w:p>
    <w:p w:rsidR="009D3AF3" w:rsidRDefault="009D3AF3" w:rsidP="009D3AF3">
      <w:pPr>
        <w:spacing w:after="240"/>
        <w:jc w:val="both"/>
        <w:rPr>
          <w:rFonts w:ascii="Cambria" w:hAnsi="Cambria" w:cs="Calibri"/>
          <w:sz w:val="26"/>
          <w:szCs w:val="26"/>
        </w:rPr>
      </w:pPr>
    </w:p>
    <w:p w:rsidR="009D3AF3" w:rsidRDefault="009D3AF3" w:rsidP="009D3AF3">
      <w:pPr>
        <w:spacing w:after="240"/>
        <w:jc w:val="both"/>
        <w:rPr>
          <w:rFonts w:ascii="Cambria" w:hAnsi="Cambria" w:cs="Calibri"/>
          <w:sz w:val="26"/>
          <w:szCs w:val="26"/>
        </w:rPr>
      </w:pPr>
    </w:p>
    <w:p w:rsidR="009D3AF3" w:rsidRPr="00740FE1" w:rsidRDefault="009D3AF3" w:rsidP="009D3AF3">
      <w:pPr>
        <w:pStyle w:val="Ttulo2"/>
        <w:rPr>
          <w:i/>
          <w:iCs/>
        </w:rPr>
      </w:pPr>
      <w:r>
        <w:rPr>
          <w:i/>
          <w:iCs/>
        </w:rPr>
        <w:t xml:space="preserve">9 - </w:t>
      </w:r>
      <w:r w:rsidRPr="00740FE1">
        <w:rPr>
          <w:i/>
          <w:iCs/>
        </w:rPr>
        <w:t>DAS DISPOSIÇÕES GERAIS</w:t>
      </w:r>
    </w:p>
    <w:p w:rsidR="009D3AF3" w:rsidRDefault="009D3AF3" w:rsidP="009D3AF3">
      <w:pPr>
        <w:ind w:firstLine="1080"/>
        <w:rPr>
          <w:sz w:val="20"/>
        </w:rPr>
      </w:pPr>
    </w:p>
    <w:p w:rsidR="009D3AF3" w:rsidRPr="00963AED" w:rsidRDefault="009D3AF3" w:rsidP="009D3AF3">
      <w:pPr>
        <w:ind w:firstLine="1080"/>
        <w:rPr>
          <w:sz w:val="20"/>
        </w:rPr>
      </w:pPr>
    </w:p>
    <w:p w:rsidR="009D3AF3" w:rsidRPr="00390BBD" w:rsidRDefault="009D3AF3" w:rsidP="009D3AF3">
      <w:pPr>
        <w:numPr>
          <w:ilvl w:val="0"/>
          <w:numId w:val="9"/>
        </w:numPr>
        <w:tabs>
          <w:tab w:val="left" w:pos="1134"/>
        </w:tabs>
        <w:spacing w:after="120" w:line="360" w:lineRule="auto"/>
        <w:ind w:left="0" w:firstLine="851"/>
        <w:jc w:val="both"/>
        <w:rPr>
          <w:rFonts w:ascii="Cambria" w:eastAsia="Arial Unicode MS" w:hAnsi="Cambria"/>
          <w:sz w:val="26"/>
          <w:szCs w:val="26"/>
        </w:rPr>
      </w:pPr>
      <w:r w:rsidRPr="00390BBD">
        <w:rPr>
          <w:rFonts w:ascii="Cambria" w:eastAsia="Arial Unicode MS" w:hAnsi="Cambria"/>
          <w:sz w:val="26"/>
          <w:szCs w:val="26"/>
        </w:rPr>
        <w:t>O Plano Anual de Auditoria Interna obedecerá os procedimentos previstos na legislação vigente;</w:t>
      </w:r>
    </w:p>
    <w:p w:rsidR="009D3AF3" w:rsidRPr="00390BBD" w:rsidRDefault="009D3AF3" w:rsidP="009D3AF3">
      <w:pPr>
        <w:numPr>
          <w:ilvl w:val="0"/>
          <w:numId w:val="9"/>
        </w:numPr>
        <w:tabs>
          <w:tab w:val="left" w:pos="1134"/>
        </w:tabs>
        <w:spacing w:after="120" w:line="360" w:lineRule="auto"/>
        <w:ind w:left="0" w:firstLine="851"/>
        <w:jc w:val="both"/>
        <w:rPr>
          <w:rFonts w:ascii="Cambria" w:eastAsia="Arial Unicode MS" w:hAnsi="Cambria"/>
          <w:sz w:val="26"/>
          <w:szCs w:val="26"/>
        </w:rPr>
      </w:pPr>
      <w:r w:rsidRPr="00390BBD">
        <w:rPr>
          <w:rFonts w:ascii="Cambria" w:eastAsia="Arial Unicode MS" w:hAnsi="Cambria"/>
          <w:sz w:val="26"/>
          <w:szCs w:val="26"/>
        </w:rPr>
        <w:t>As atividades do plano de trabalho como ferramenta de orientação à equipe da Controladoria, estão descritas no plano anual de trabalho, que consta no Manual de Controle Interno – Diretrizes de Ação, documento que contém as atividades sucintas da controladoria e serão distribuídos entres os servidores da Unidade de Controle Interno;</w:t>
      </w:r>
    </w:p>
    <w:p w:rsidR="009D3AF3" w:rsidRPr="00390BBD" w:rsidRDefault="009D3AF3" w:rsidP="009D3AF3">
      <w:pPr>
        <w:tabs>
          <w:tab w:val="left" w:pos="1134"/>
        </w:tabs>
        <w:spacing w:line="360" w:lineRule="auto"/>
        <w:jc w:val="both"/>
        <w:rPr>
          <w:rFonts w:ascii="Cambria" w:eastAsia="Arial Unicode MS" w:hAnsi="Cambria"/>
          <w:sz w:val="26"/>
          <w:szCs w:val="26"/>
        </w:rPr>
      </w:pPr>
      <w:r w:rsidRPr="00390BBD">
        <w:rPr>
          <w:rFonts w:ascii="Cambria" w:eastAsia="Arial Unicode MS" w:hAnsi="Cambria"/>
          <w:b/>
          <w:bCs/>
          <w:sz w:val="26"/>
          <w:szCs w:val="26"/>
        </w:rPr>
        <w:lastRenderedPageBreak/>
        <w:t xml:space="preserve">Art. 3.        </w:t>
      </w:r>
      <w:r w:rsidRPr="00390BBD">
        <w:rPr>
          <w:rFonts w:ascii="Cambria" w:eastAsia="Arial Unicode MS" w:hAnsi="Cambria"/>
          <w:sz w:val="26"/>
          <w:szCs w:val="26"/>
        </w:rPr>
        <w:t>Os prazos previstos poderão ser alterados de acordo com a necessidade da Unidade de Controle Interno;</w:t>
      </w:r>
    </w:p>
    <w:p w:rsidR="009D3AF3" w:rsidRPr="00390BBD" w:rsidRDefault="009D3AF3" w:rsidP="009D3AF3">
      <w:pPr>
        <w:tabs>
          <w:tab w:val="left" w:pos="1134"/>
        </w:tabs>
        <w:spacing w:line="360" w:lineRule="auto"/>
        <w:jc w:val="both"/>
        <w:rPr>
          <w:rFonts w:ascii="Cambria" w:eastAsia="Arial Unicode MS" w:hAnsi="Cambria"/>
          <w:sz w:val="26"/>
          <w:szCs w:val="26"/>
        </w:rPr>
      </w:pPr>
      <w:r w:rsidRPr="00390BBD">
        <w:rPr>
          <w:rFonts w:ascii="Cambria" w:eastAsia="Arial Unicode MS" w:hAnsi="Cambria"/>
          <w:b/>
          <w:bCs/>
          <w:sz w:val="26"/>
          <w:szCs w:val="26"/>
        </w:rPr>
        <w:t>Art. 4.</w:t>
      </w:r>
      <w:r w:rsidRPr="00390BBD">
        <w:rPr>
          <w:rFonts w:ascii="Cambria" w:eastAsia="Arial Unicode MS" w:hAnsi="Cambria"/>
          <w:sz w:val="26"/>
          <w:szCs w:val="26"/>
        </w:rPr>
        <w:t>A Unidade Central de Controle Interno poderá a qualquer tempo requisitar informações as unidades executoras, independente dos prazos previstos no PAAI – 2020;</w:t>
      </w:r>
    </w:p>
    <w:p w:rsidR="009D3AF3" w:rsidRPr="00390BBD" w:rsidRDefault="009D3AF3" w:rsidP="009D3AF3">
      <w:pPr>
        <w:tabs>
          <w:tab w:val="left" w:pos="1134"/>
        </w:tabs>
        <w:spacing w:line="360" w:lineRule="auto"/>
        <w:jc w:val="both"/>
        <w:rPr>
          <w:rFonts w:ascii="Cambria" w:eastAsia="Arial Unicode MS" w:hAnsi="Cambria"/>
          <w:sz w:val="26"/>
          <w:szCs w:val="26"/>
        </w:rPr>
      </w:pPr>
      <w:r w:rsidRPr="00390BBD">
        <w:rPr>
          <w:rFonts w:ascii="Cambria" w:eastAsia="Arial Unicode MS" w:hAnsi="Cambria"/>
          <w:b/>
          <w:bCs/>
          <w:sz w:val="26"/>
          <w:szCs w:val="26"/>
        </w:rPr>
        <w:t>Art. 5</w:t>
      </w:r>
      <w:r w:rsidRPr="00390BBD">
        <w:rPr>
          <w:rFonts w:ascii="Cambria" w:eastAsia="Arial Unicode MS" w:hAnsi="Cambria"/>
          <w:sz w:val="26"/>
          <w:szCs w:val="26"/>
        </w:rPr>
        <w:t>.           A recusa de informações ou o embaraço dos trabalhos da UCI deverá ser comunicada oficialmente ao Prefeito e citada nos relatórios produzidos, podendo ainda o servidor causador do embaraço ou recusa ser responsabilizado na forma da lei.</w:t>
      </w:r>
    </w:p>
    <w:p w:rsidR="009D3AF3" w:rsidRPr="00390BBD" w:rsidRDefault="009D3AF3" w:rsidP="009D3AF3">
      <w:pPr>
        <w:tabs>
          <w:tab w:val="left" w:pos="1134"/>
        </w:tabs>
        <w:spacing w:line="360" w:lineRule="auto"/>
        <w:jc w:val="both"/>
        <w:rPr>
          <w:rFonts w:ascii="Cambria" w:eastAsia="Arial Unicode MS" w:hAnsi="Cambria"/>
          <w:sz w:val="26"/>
          <w:szCs w:val="26"/>
        </w:rPr>
      </w:pPr>
      <w:r w:rsidRPr="00390BBD">
        <w:rPr>
          <w:rFonts w:ascii="Cambria" w:eastAsia="Arial Unicode MS" w:hAnsi="Cambria"/>
          <w:b/>
          <w:bCs/>
          <w:sz w:val="26"/>
          <w:szCs w:val="26"/>
        </w:rPr>
        <w:t xml:space="preserve">    Art. 6.</w:t>
      </w:r>
      <w:r w:rsidRPr="00390BBD">
        <w:rPr>
          <w:rFonts w:ascii="Cambria" w:eastAsia="Arial Unicode MS" w:hAnsi="Cambria"/>
          <w:sz w:val="26"/>
          <w:szCs w:val="26"/>
        </w:rPr>
        <w:t>A inobservância desta Instrução Normativa constitui omissão de dever funcional e será punida na forma prevista em lei;</w:t>
      </w:r>
    </w:p>
    <w:p w:rsidR="009D3AF3" w:rsidRPr="00390BBD" w:rsidRDefault="009D3AF3" w:rsidP="009D3AF3">
      <w:pPr>
        <w:tabs>
          <w:tab w:val="left" w:pos="1134"/>
        </w:tabs>
        <w:spacing w:line="360" w:lineRule="auto"/>
        <w:jc w:val="both"/>
        <w:rPr>
          <w:rFonts w:ascii="Cambria" w:eastAsia="Arial Unicode MS" w:hAnsi="Cambria"/>
          <w:sz w:val="26"/>
          <w:szCs w:val="26"/>
        </w:rPr>
      </w:pPr>
      <w:r w:rsidRPr="00390BBD">
        <w:rPr>
          <w:rFonts w:ascii="Cambria" w:eastAsia="Arial Unicode MS" w:hAnsi="Cambria"/>
          <w:b/>
          <w:bCs/>
          <w:sz w:val="26"/>
          <w:szCs w:val="26"/>
        </w:rPr>
        <w:t>Art.7.</w:t>
      </w:r>
      <w:r w:rsidRPr="00390BBD">
        <w:rPr>
          <w:rFonts w:ascii="Cambria" w:eastAsia="Arial Unicode MS" w:hAnsi="Cambria"/>
          <w:sz w:val="26"/>
          <w:szCs w:val="26"/>
        </w:rPr>
        <w:t>Aplica-se, no que couberem aos instrumentos regulamentados por esta Instrução Normativa as demais legislações pertinentes;</w:t>
      </w:r>
    </w:p>
    <w:p w:rsidR="009D3AF3" w:rsidRPr="00390BBD" w:rsidRDefault="009D3AF3" w:rsidP="009D3AF3">
      <w:pPr>
        <w:tabs>
          <w:tab w:val="left" w:pos="1134"/>
        </w:tabs>
        <w:spacing w:line="360" w:lineRule="auto"/>
        <w:jc w:val="both"/>
        <w:rPr>
          <w:rFonts w:ascii="Cambria" w:eastAsia="Arial Unicode MS" w:hAnsi="Cambria"/>
          <w:sz w:val="26"/>
          <w:szCs w:val="26"/>
        </w:rPr>
      </w:pPr>
      <w:r w:rsidRPr="00390BBD">
        <w:rPr>
          <w:rFonts w:ascii="Cambria" w:eastAsia="Arial Unicode MS" w:hAnsi="Cambria"/>
          <w:b/>
          <w:bCs/>
          <w:sz w:val="26"/>
          <w:szCs w:val="26"/>
        </w:rPr>
        <w:t xml:space="preserve">    Art. 8.</w:t>
      </w:r>
      <w:r w:rsidRPr="00390BBD">
        <w:rPr>
          <w:rFonts w:ascii="Cambria" w:eastAsia="Arial Unicode MS" w:hAnsi="Cambria"/>
          <w:sz w:val="26"/>
          <w:szCs w:val="26"/>
        </w:rPr>
        <w:t xml:space="preserve">Os esclarecimentos adicionais a respeito deste documento poderão ser obtidos junto à Controladoria Municipal. </w:t>
      </w:r>
    </w:p>
    <w:p w:rsidR="009D3AF3" w:rsidRPr="00390BBD" w:rsidRDefault="009D3AF3" w:rsidP="009D3AF3">
      <w:pPr>
        <w:tabs>
          <w:tab w:val="left" w:pos="1134"/>
        </w:tabs>
        <w:spacing w:line="360" w:lineRule="auto"/>
        <w:jc w:val="both"/>
        <w:rPr>
          <w:rFonts w:ascii="Cambria" w:eastAsia="Arial Unicode MS" w:hAnsi="Cambria"/>
          <w:sz w:val="26"/>
          <w:szCs w:val="26"/>
        </w:rPr>
      </w:pPr>
      <w:r w:rsidRPr="00390BBD">
        <w:rPr>
          <w:rFonts w:ascii="Cambria" w:eastAsia="Arial Unicode MS" w:hAnsi="Cambria"/>
          <w:b/>
          <w:bCs/>
          <w:sz w:val="26"/>
          <w:szCs w:val="26"/>
        </w:rPr>
        <w:t xml:space="preserve">    Art.9.</w:t>
      </w:r>
      <w:r w:rsidRPr="00390BBD">
        <w:rPr>
          <w:rFonts w:ascii="Cambria" w:eastAsia="Arial Unicode MS" w:hAnsi="Cambria"/>
          <w:sz w:val="26"/>
          <w:szCs w:val="26"/>
        </w:rPr>
        <w:t>O PAAI – 2020 poderá ser alterado em função de férias, disponibilidade de recursos matérias, recursos humanos ou outras interferências administrativas suscetíveis no período.</w:t>
      </w:r>
    </w:p>
    <w:p w:rsidR="009D3AF3" w:rsidRPr="00390BBD" w:rsidRDefault="009D3AF3" w:rsidP="009D3AF3">
      <w:pPr>
        <w:numPr>
          <w:ilvl w:val="0"/>
          <w:numId w:val="10"/>
        </w:numPr>
        <w:tabs>
          <w:tab w:val="left" w:pos="1134"/>
        </w:tabs>
        <w:spacing w:after="120" w:line="360" w:lineRule="auto"/>
        <w:ind w:left="0" w:firstLine="851"/>
        <w:jc w:val="both"/>
        <w:rPr>
          <w:rFonts w:ascii="Cambria" w:eastAsia="Arial Unicode MS" w:hAnsi="Cambria"/>
          <w:sz w:val="26"/>
          <w:szCs w:val="26"/>
        </w:rPr>
      </w:pPr>
      <w:r w:rsidRPr="00390BBD">
        <w:rPr>
          <w:rFonts w:ascii="Cambria" w:eastAsia="Arial Unicode MS" w:hAnsi="Cambria"/>
          <w:sz w:val="26"/>
          <w:szCs w:val="26"/>
        </w:rPr>
        <w:t xml:space="preserve">O responsável pela Unidade de Controle Interno, no uso de suas atribuições, poderá determinar a realização de verificações, instauração de procedimentos e auditorias, de acordo com a necessidade. </w:t>
      </w:r>
    </w:p>
    <w:p w:rsidR="009D3AF3" w:rsidRPr="00390BBD" w:rsidRDefault="009D3AF3" w:rsidP="009D3AF3">
      <w:pPr>
        <w:numPr>
          <w:ilvl w:val="0"/>
          <w:numId w:val="10"/>
        </w:numPr>
        <w:tabs>
          <w:tab w:val="left" w:pos="1134"/>
        </w:tabs>
        <w:spacing w:after="120" w:line="360" w:lineRule="auto"/>
        <w:ind w:left="0" w:firstLine="851"/>
        <w:jc w:val="both"/>
        <w:rPr>
          <w:rFonts w:ascii="Cambria" w:eastAsia="Arial Unicode MS" w:hAnsi="Cambria"/>
          <w:sz w:val="26"/>
          <w:szCs w:val="26"/>
        </w:rPr>
      </w:pPr>
      <w:r w:rsidRPr="00390BBD">
        <w:rPr>
          <w:rFonts w:ascii="Cambria" w:eastAsia="Arial Unicode MS" w:hAnsi="Cambria"/>
          <w:sz w:val="26"/>
          <w:szCs w:val="26"/>
        </w:rPr>
        <w:t>Em atendimento ao proposto por meio do Ofício circular nº 25/2019/GPRES-DN, foi acrescentado ao PAAI-2020 as previsões para realização das auditorias referentes à atividade de Gestão Financeira e em Nível de Entidade.</w:t>
      </w:r>
    </w:p>
    <w:p w:rsidR="009D3AF3" w:rsidRDefault="009D3AF3" w:rsidP="009D3AF3">
      <w:pPr>
        <w:tabs>
          <w:tab w:val="left" w:pos="1134"/>
        </w:tabs>
        <w:spacing w:line="360" w:lineRule="auto"/>
        <w:ind w:left="851"/>
        <w:jc w:val="both"/>
        <w:rPr>
          <w:rFonts w:ascii="Cambria" w:eastAsia="Arial Unicode MS" w:hAnsi="Cambria"/>
          <w:sz w:val="26"/>
          <w:szCs w:val="26"/>
        </w:rPr>
      </w:pPr>
      <w:r w:rsidRPr="00390BBD">
        <w:rPr>
          <w:rFonts w:ascii="Cambria" w:eastAsia="Arial Unicode MS" w:hAnsi="Cambria"/>
          <w:b/>
          <w:bCs/>
          <w:sz w:val="26"/>
          <w:szCs w:val="26"/>
        </w:rPr>
        <w:t>Art. 12</w:t>
      </w:r>
      <w:r w:rsidRPr="00390BBD">
        <w:rPr>
          <w:rFonts w:ascii="Cambria" w:eastAsia="Arial Unicode MS" w:hAnsi="Cambria"/>
          <w:sz w:val="26"/>
          <w:szCs w:val="26"/>
        </w:rPr>
        <w:t xml:space="preserve">. A presente Instrução Normativa entrará em vigor na data de da Publicação do Decreto que lhe aprova. </w:t>
      </w:r>
    </w:p>
    <w:p w:rsidR="009D3AF3" w:rsidRPr="00390BBD" w:rsidRDefault="009D3AF3" w:rsidP="009D3AF3">
      <w:pPr>
        <w:tabs>
          <w:tab w:val="left" w:pos="1134"/>
        </w:tabs>
        <w:spacing w:line="360" w:lineRule="auto"/>
        <w:ind w:left="851"/>
        <w:jc w:val="both"/>
        <w:rPr>
          <w:rFonts w:ascii="Cambria" w:eastAsia="Arial Unicode MS" w:hAnsi="Cambria"/>
          <w:sz w:val="26"/>
          <w:szCs w:val="26"/>
        </w:rPr>
      </w:pPr>
      <w:bookmarkStart w:id="1" w:name="_GoBack"/>
      <w:bookmarkEnd w:id="1"/>
    </w:p>
    <w:p w:rsidR="009D3AF3" w:rsidRPr="00390BBD" w:rsidRDefault="009D3AF3" w:rsidP="009D3AF3">
      <w:pPr>
        <w:autoSpaceDE w:val="0"/>
        <w:autoSpaceDN w:val="0"/>
        <w:adjustRightInd w:val="0"/>
        <w:spacing w:line="360" w:lineRule="auto"/>
        <w:ind w:left="2138"/>
        <w:rPr>
          <w:rFonts w:ascii="Cambria" w:eastAsia="Arial Unicode MS" w:hAnsi="Cambria"/>
          <w:sz w:val="26"/>
          <w:szCs w:val="26"/>
        </w:rPr>
      </w:pPr>
      <w:r w:rsidRPr="00390BBD">
        <w:rPr>
          <w:rFonts w:ascii="Cambria" w:eastAsia="Arial Unicode MS" w:hAnsi="Cambria"/>
          <w:sz w:val="26"/>
          <w:szCs w:val="26"/>
        </w:rPr>
        <w:t>Publique-se. Registre-se. Cumpra-se.</w:t>
      </w:r>
    </w:p>
    <w:p w:rsidR="009D3AF3" w:rsidRDefault="009D3AF3" w:rsidP="009D3AF3">
      <w:pPr>
        <w:spacing w:after="240"/>
        <w:jc w:val="both"/>
        <w:rPr>
          <w:rFonts w:ascii="Cambria" w:hAnsi="Cambria" w:cs="Calibri"/>
          <w:sz w:val="26"/>
          <w:szCs w:val="26"/>
        </w:rPr>
      </w:pPr>
    </w:p>
    <w:p w:rsidR="009D3AF3" w:rsidRPr="002E7872" w:rsidRDefault="009D3AF3" w:rsidP="009D3AF3">
      <w:pPr>
        <w:spacing w:after="240"/>
        <w:jc w:val="both"/>
        <w:rPr>
          <w:rFonts w:ascii="Cambria" w:hAnsi="Cambria" w:cs="Calibri"/>
          <w:sz w:val="26"/>
          <w:szCs w:val="26"/>
        </w:rPr>
      </w:pPr>
      <w:r w:rsidRPr="002E7872">
        <w:rPr>
          <w:rFonts w:ascii="Cambria" w:hAnsi="Cambria" w:cs="Calibri"/>
          <w:sz w:val="26"/>
          <w:szCs w:val="26"/>
        </w:rPr>
        <w:t>OBS:Podem sofrer alteração de datas dependendo da demanda de situações que ocorram durante o exercício como à exemplo programações do TCE/MT com capacitações,</w:t>
      </w:r>
      <w:r>
        <w:rPr>
          <w:rFonts w:ascii="Cambria" w:hAnsi="Cambria" w:cs="Calibri"/>
          <w:sz w:val="26"/>
          <w:szCs w:val="26"/>
        </w:rPr>
        <w:t xml:space="preserve"> Apuração de Denúncias, Programa Aprimora,</w:t>
      </w:r>
      <w:r w:rsidRPr="002E7872">
        <w:rPr>
          <w:rFonts w:ascii="Cambria" w:hAnsi="Cambria" w:cs="Calibri"/>
          <w:sz w:val="26"/>
          <w:szCs w:val="26"/>
        </w:rPr>
        <w:t xml:space="preserve"> de acordo com Resolução Normativa nº 26/2014 e Resolução Normativa nº 33/2012.  </w:t>
      </w:r>
    </w:p>
    <w:p w:rsidR="009D3AF3" w:rsidRDefault="009D3AF3" w:rsidP="009D3AF3">
      <w:pPr>
        <w:spacing w:line="276" w:lineRule="auto"/>
        <w:ind w:left="2124" w:firstLine="708"/>
        <w:rPr>
          <w:rFonts w:ascii="Cambria" w:hAnsi="Cambria" w:cs="Tahoma"/>
          <w:b/>
          <w:sz w:val="26"/>
          <w:szCs w:val="26"/>
        </w:rPr>
      </w:pPr>
    </w:p>
    <w:p w:rsidR="009D3AF3" w:rsidRDefault="009D3AF3" w:rsidP="009D3AF3">
      <w:pPr>
        <w:spacing w:line="360" w:lineRule="auto"/>
        <w:ind w:left="2124" w:firstLine="708"/>
        <w:jc w:val="right"/>
        <w:rPr>
          <w:rFonts w:ascii="Cambria" w:hAnsi="Cambria" w:cs="Tahoma"/>
          <w:sz w:val="26"/>
          <w:szCs w:val="26"/>
        </w:rPr>
      </w:pPr>
      <w:r>
        <w:rPr>
          <w:rFonts w:ascii="Cambria" w:hAnsi="Cambria" w:cs="Tahoma"/>
          <w:sz w:val="26"/>
          <w:szCs w:val="26"/>
        </w:rPr>
        <w:t>Santo Antônio do Leste</w:t>
      </w:r>
      <w:r w:rsidRPr="002E7872">
        <w:rPr>
          <w:rFonts w:ascii="Cambria" w:hAnsi="Cambria" w:cs="Tahoma"/>
          <w:sz w:val="26"/>
          <w:szCs w:val="26"/>
        </w:rPr>
        <w:t xml:space="preserve">, </w:t>
      </w:r>
      <w:r w:rsidR="009C6758">
        <w:rPr>
          <w:rFonts w:ascii="Cambria" w:hAnsi="Cambria" w:cs="Tahoma"/>
          <w:sz w:val="26"/>
          <w:szCs w:val="26"/>
        </w:rPr>
        <w:t>19</w:t>
      </w:r>
      <w:r w:rsidRPr="002E7872">
        <w:rPr>
          <w:rFonts w:ascii="Cambria" w:hAnsi="Cambria" w:cs="Tahoma"/>
          <w:sz w:val="26"/>
          <w:szCs w:val="26"/>
        </w:rPr>
        <w:t xml:space="preserve"> de dezembro de 20</w:t>
      </w:r>
      <w:r>
        <w:rPr>
          <w:rFonts w:ascii="Cambria" w:hAnsi="Cambria" w:cs="Tahoma"/>
          <w:sz w:val="26"/>
          <w:szCs w:val="26"/>
        </w:rPr>
        <w:t>19</w:t>
      </w:r>
      <w:r w:rsidRPr="002E7872">
        <w:rPr>
          <w:rFonts w:ascii="Cambria" w:hAnsi="Cambria" w:cs="Tahoma"/>
          <w:sz w:val="26"/>
          <w:szCs w:val="26"/>
        </w:rPr>
        <w:t>.</w:t>
      </w:r>
    </w:p>
    <w:p w:rsidR="009D3AF3" w:rsidRDefault="009D3AF3" w:rsidP="009D3AF3">
      <w:pPr>
        <w:spacing w:line="360" w:lineRule="auto"/>
        <w:ind w:left="2124" w:firstLine="708"/>
        <w:jc w:val="right"/>
        <w:rPr>
          <w:rFonts w:ascii="Cambria" w:hAnsi="Cambria" w:cs="Tahoma"/>
          <w:sz w:val="26"/>
          <w:szCs w:val="26"/>
        </w:rPr>
      </w:pPr>
    </w:p>
    <w:p w:rsidR="009C6758" w:rsidRDefault="009C6758" w:rsidP="009D3AF3">
      <w:pPr>
        <w:spacing w:line="360" w:lineRule="auto"/>
        <w:ind w:left="2124" w:firstLine="708"/>
        <w:jc w:val="right"/>
        <w:rPr>
          <w:rFonts w:ascii="Cambria" w:hAnsi="Cambria" w:cs="Tahoma"/>
          <w:sz w:val="26"/>
          <w:szCs w:val="26"/>
        </w:rPr>
      </w:pPr>
    </w:p>
    <w:p w:rsidR="009C6758" w:rsidRDefault="009C6758" w:rsidP="009D3AF3">
      <w:pPr>
        <w:spacing w:line="360" w:lineRule="auto"/>
        <w:ind w:left="2124" w:firstLine="708"/>
        <w:jc w:val="right"/>
        <w:rPr>
          <w:rFonts w:ascii="Cambria" w:hAnsi="Cambria" w:cs="Tahoma"/>
          <w:sz w:val="26"/>
          <w:szCs w:val="26"/>
        </w:rPr>
      </w:pPr>
    </w:p>
    <w:p w:rsidR="009D3AF3" w:rsidRDefault="009D3AF3" w:rsidP="009C6758">
      <w:pPr>
        <w:pBdr>
          <w:bottom w:val="single" w:sz="12" w:space="1" w:color="auto"/>
        </w:pBdr>
        <w:spacing w:line="360" w:lineRule="auto"/>
        <w:rPr>
          <w:rFonts w:ascii="Cambria" w:hAnsi="Cambria" w:cs="Tahoma"/>
          <w:sz w:val="26"/>
          <w:szCs w:val="26"/>
        </w:rPr>
      </w:pPr>
    </w:p>
    <w:p w:rsidR="009C6758" w:rsidRDefault="009C6758" w:rsidP="009C6758">
      <w:pPr>
        <w:jc w:val="center"/>
        <w:rPr>
          <w:rFonts w:ascii="Cambria" w:hAnsi="Cambria" w:cs="Tahoma"/>
          <w:b/>
          <w:sz w:val="26"/>
          <w:szCs w:val="26"/>
        </w:rPr>
      </w:pPr>
      <w:r>
        <w:rPr>
          <w:rFonts w:ascii="Cambria" w:hAnsi="Cambria" w:cs="Tahoma"/>
          <w:b/>
          <w:sz w:val="26"/>
          <w:szCs w:val="26"/>
        </w:rPr>
        <w:t>MIGUEL JOSÉ BRUNETTA</w:t>
      </w:r>
    </w:p>
    <w:p w:rsidR="009C6758" w:rsidRDefault="009C6758" w:rsidP="009C6758">
      <w:pPr>
        <w:jc w:val="center"/>
        <w:rPr>
          <w:rFonts w:ascii="Cambria" w:hAnsi="Cambria" w:cs="Tahoma"/>
          <w:b/>
          <w:sz w:val="26"/>
          <w:szCs w:val="26"/>
        </w:rPr>
      </w:pPr>
      <w:r>
        <w:rPr>
          <w:rFonts w:ascii="Cambria" w:hAnsi="Cambria" w:cs="Tahoma"/>
          <w:b/>
          <w:sz w:val="26"/>
          <w:szCs w:val="26"/>
        </w:rPr>
        <w:t>PREFEITO MUNICIPAL</w:t>
      </w:r>
    </w:p>
    <w:p w:rsidR="009C6758" w:rsidRDefault="009C6758" w:rsidP="009C6758">
      <w:pPr>
        <w:jc w:val="center"/>
        <w:rPr>
          <w:rFonts w:ascii="Cambria" w:hAnsi="Cambria" w:cs="Tahoma"/>
          <w:b/>
          <w:sz w:val="26"/>
          <w:szCs w:val="26"/>
        </w:rPr>
      </w:pPr>
    </w:p>
    <w:p w:rsidR="009C6758" w:rsidRDefault="009C6758" w:rsidP="009C6758">
      <w:pPr>
        <w:jc w:val="center"/>
        <w:rPr>
          <w:rFonts w:ascii="Cambria" w:hAnsi="Cambria" w:cs="Tahoma"/>
          <w:b/>
          <w:sz w:val="26"/>
          <w:szCs w:val="26"/>
        </w:rPr>
      </w:pPr>
    </w:p>
    <w:p w:rsidR="009C6758" w:rsidRDefault="009C6758" w:rsidP="009C6758">
      <w:pPr>
        <w:jc w:val="center"/>
        <w:rPr>
          <w:rFonts w:ascii="Cambria" w:hAnsi="Cambria" w:cs="Tahoma"/>
          <w:b/>
          <w:sz w:val="26"/>
          <w:szCs w:val="26"/>
        </w:rPr>
      </w:pPr>
    </w:p>
    <w:p w:rsidR="009C6758" w:rsidRDefault="009C6758" w:rsidP="009C6758">
      <w:pPr>
        <w:jc w:val="center"/>
        <w:rPr>
          <w:rFonts w:ascii="Cambria" w:hAnsi="Cambria" w:cs="Tahoma"/>
          <w:b/>
          <w:sz w:val="26"/>
          <w:szCs w:val="26"/>
        </w:rPr>
      </w:pPr>
    </w:p>
    <w:p w:rsidR="009C6758" w:rsidRPr="009C6758" w:rsidRDefault="009C6758" w:rsidP="009C6758">
      <w:pPr>
        <w:jc w:val="center"/>
        <w:rPr>
          <w:rFonts w:ascii="Cambria" w:hAnsi="Cambria" w:cs="Tahoma"/>
          <w:b/>
          <w:sz w:val="26"/>
          <w:szCs w:val="26"/>
        </w:rPr>
      </w:pPr>
    </w:p>
    <w:p w:rsidR="009D3AF3" w:rsidRDefault="009D3AF3" w:rsidP="009C6758">
      <w:pPr>
        <w:jc w:val="center"/>
        <w:rPr>
          <w:rFonts w:ascii="Cambria" w:hAnsi="Cambria" w:cs="Tahoma"/>
          <w:b/>
          <w:sz w:val="26"/>
          <w:szCs w:val="26"/>
        </w:rPr>
      </w:pPr>
      <w:r>
        <w:rPr>
          <w:rFonts w:ascii="Cambria" w:hAnsi="Cambria" w:cs="Tahoma"/>
          <w:b/>
          <w:sz w:val="26"/>
          <w:szCs w:val="26"/>
        </w:rPr>
        <w:t>__________________________________________________________________</w:t>
      </w:r>
    </w:p>
    <w:p w:rsidR="009D3AF3" w:rsidRDefault="009D3AF3" w:rsidP="009D3AF3">
      <w:pPr>
        <w:jc w:val="center"/>
        <w:rPr>
          <w:rFonts w:ascii="Cambria" w:hAnsi="Cambria" w:cs="Tahoma"/>
          <w:b/>
          <w:sz w:val="26"/>
          <w:szCs w:val="26"/>
        </w:rPr>
      </w:pPr>
      <w:r>
        <w:rPr>
          <w:rFonts w:ascii="Cambria" w:hAnsi="Cambria" w:cs="Tahoma"/>
          <w:b/>
          <w:sz w:val="26"/>
          <w:szCs w:val="26"/>
        </w:rPr>
        <w:t>WALQUIRIA RODRIGUES BARRETO</w:t>
      </w:r>
    </w:p>
    <w:p w:rsidR="009D3AF3" w:rsidRPr="00794B26" w:rsidRDefault="009D3AF3" w:rsidP="009D3AF3">
      <w:pPr>
        <w:jc w:val="center"/>
        <w:rPr>
          <w:rFonts w:ascii="Cambria" w:hAnsi="Cambria"/>
          <w:sz w:val="26"/>
          <w:szCs w:val="26"/>
        </w:rPr>
      </w:pPr>
      <w:r>
        <w:rPr>
          <w:rFonts w:ascii="Cambria" w:hAnsi="Cambria" w:cs="Tahoma"/>
          <w:b/>
          <w:sz w:val="26"/>
          <w:szCs w:val="26"/>
        </w:rPr>
        <w:t>AUDITORA INTERNA PÚBLICA MUNICIPAL</w:t>
      </w:r>
    </w:p>
    <w:p w:rsidR="00A21DF3" w:rsidRPr="00233B41" w:rsidRDefault="00A21DF3" w:rsidP="009D3AF3">
      <w:pPr>
        <w:spacing w:line="360" w:lineRule="atLeast"/>
        <w:jc w:val="center"/>
        <w:rPr>
          <w:b/>
          <w:bCs/>
        </w:rPr>
      </w:pPr>
    </w:p>
    <w:sectPr w:rsidR="00A21DF3" w:rsidRPr="00233B41" w:rsidSect="00197950">
      <w:headerReference w:type="default" r:id="rId9"/>
      <w:pgSz w:w="11907" w:h="16840" w:code="9"/>
      <w:pgMar w:top="2552"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69F" w:rsidRDefault="00CE669F">
      <w:r>
        <w:separator/>
      </w:r>
    </w:p>
  </w:endnote>
  <w:endnote w:type="continuationSeparator" w:id="1">
    <w:p w:rsidR="00CE669F" w:rsidRDefault="00CE66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612033"/>
      <w:docPartObj>
        <w:docPartGallery w:val="Page Numbers (Bottom of Page)"/>
        <w:docPartUnique/>
      </w:docPartObj>
    </w:sdtPr>
    <w:sdtContent>
      <w:p w:rsidR="00197950" w:rsidRDefault="008E1823">
        <w:pPr>
          <w:pStyle w:val="Rodap"/>
          <w:jc w:val="right"/>
        </w:pPr>
        <w:fldSimple w:instr="PAGE   \* MERGEFORMAT">
          <w:r w:rsidR="008A50A2">
            <w:rPr>
              <w:noProof/>
            </w:rPr>
            <w:t>11</w:t>
          </w:r>
        </w:fldSimple>
      </w:p>
    </w:sdtContent>
  </w:sdt>
  <w:p w:rsidR="00197950" w:rsidRDefault="0019795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69F" w:rsidRDefault="00CE669F">
      <w:r>
        <w:separator/>
      </w:r>
    </w:p>
  </w:footnote>
  <w:footnote w:type="continuationSeparator" w:id="1">
    <w:p w:rsidR="00CE669F" w:rsidRDefault="00CE66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950" w:rsidRPr="00350A26" w:rsidRDefault="00197950" w:rsidP="00350A26">
    <w:pPr>
      <w:pStyle w:val="Cabealho"/>
      <w:rPr>
        <w:szCs w:val="22"/>
      </w:rPr>
    </w:pPr>
    <w:r w:rsidRPr="00350A26">
      <w:rPr>
        <w:szCs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nsid w:val="00000003"/>
    <w:multiLevelType w:val="multilevel"/>
    <w:tmpl w:val="00000003"/>
    <w:name w:val="WW8Num4"/>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nsid w:val="05C80421"/>
    <w:multiLevelType w:val="hybridMultilevel"/>
    <w:tmpl w:val="27A2CD48"/>
    <w:lvl w:ilvl="0" w:tplc="48F8D5EE">
      <w:start w:val="10"/>
      <w:numFmt w:val="decimal"/>
      <w:lvlText w:val="Art. %1."/>
      <w:lvlJc w:val="righ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4D296043"/>
    <w:multiLevelType w:val="hybridMultilevel"/>
    <w:tmpl w:val="725CA7C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F9F5756"/>
    <w:multiLevelType w:val="hybridMultilevel"/>
    <w:tmpl w:val="775457A2"/>
    <w:lvl w:ilvl="0" w:tplc="12269F1C">
      <w:start w:val="1"/>
      <w:numFmt w:val="decimalZero"/>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51920C88"/>
    <w:multiLevelType w:val="hybridMultilevel"/>
    <w:tmpl w:val="465E0AA2"/>
    <w:lvl w:ilvl="0" w:tplc="241CB654">
      <w:start w:val="1"/>
      <w:numFmt w:val="ordinal"/>
      <w:lvlText w:val="Art. %1."/>
      <w:lvlJc w:val="right"/>
      <w:pPr>
        <w:ind w:left="2138" w:hanging="360"/>
      </w:pPr>
      <w:rPr>
        <w:rFonts w:hint="default"/>
        <w:b/>
      </w:r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590B41B9"/>
    <w:multiLevelType w:val="hybridMultilevel"/>
    <w:tmpl w:val="6F9077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CC04309"/>
    <w:multiLevelType w:val="hybridMultilevel"/>
    <w:tmpl w:val="077ED552"/>
    <w:lvl w:ilvl="0" w:tplc="04160001">
      <w:start w:val="1"/>
      <w:numFmt w:val="bullet"/>
      <w:lvlText w:val=""/>
      <w:lvlJc w:val="left"/>
      <w:pPr>
        <w:tabs>
          <w:tab w:val="num" w:pos="800"/>
        </w:tabs>
        <w:ind w:left="800" w:hanging="360"/>
      </w:pPr>
      <w:rPr>
        <w:rFonts w:ascii="Symbol" w:hAnsi="Symbol" w:hint="default"/>
      </w:rPr>
    </w:lvl>
    <w:lvl w:ilvl="1" w:tplc="04160003" w:tentative="1">
      <w:start w:val="1"/>
      <w:numFmt w:val="bullet"/>
      <w:lvlText w:val="o"/>
      <w:lvlJc w:val="left"/>
      <w:pPr>
        <w:tabs>
          <w:tab w:val="num" w:pos="1520"/>
        </w:tabs>
        <w:ind w:left="1520" w:hanging="360"/>
      </w:pPr>
      <w:rPr>
        <w:rFonts w:ascii="Courier New" w:hAnsi="Courier New" w:cs="Courier New" w:hint="default"/>
      </w:rPr>
    </w:lvl>
    <w:lvl w:ilvl="2" w:tplc="04160005" w:tentative="1">
      <w:start w:val="1"/>
      <w:numFmt w:val="bullet"/>
      <w:lvlText w:val=""/>
      <w:lvlJc w:val="left"/>
      <w:pPr>
        <w:tabs>
          <w:tab w:val="num" w:pos="2240"/>
        </w:tabs>
        <w:ind w:left="2240" w:hanging="360"/>
      </w:pPr>
      <w:rPr>
        <w:rFonts w:ascii="Wingdings" w:hAnsi="Wingdings" w:hint="default"/>
      </w:rPr>
    </w:lvl>
    <w:lvl w:ilvl="3" w:tplc="04160001" w:tentative="1">
      <w:start w:val="1"/>
      <w:numFmt w:val="bullet"/>
      <w:lvlText w:val=""/>
      <w:lvlJc w:val="left"/>
      <w:pPr>
        <w:tabs>
          <w:tab w:val="num" w:pos="2960"/>
        </w:tabs>
        <w:ind w:left="2960" w:hanging="360"/>
      </w:pPr>
      <w:rPr>
        <w:rFonts w:ascii="Symbol" w:hAnsi="Symbol" w:hint="default"/>
      </w:rPr>
    </w:lvl>
    <w:lvl w:ilvl="4" w:tplc="04160003" w:tentative="1">
      <w:start w:val="1"/>
      <w:numFmt w:val="bullet"/>
      <w:lvlText w:val="o"/>
      <w:lvlJc w:val="left"/>
      <w:pPr>
        <w:tabs>
          <w:tab w:val="num" w:pos="3680"/>
        </w:tabs>
        <w:ind w:left="3680" w:hanging="360"/>
      </w:pPr>
      <w:rPr>
        <w:rFonts w:ascii="Courier New" w:hAnsi="Courier New" w:cs="Courier New" w:hint="default"/>
      </w:rPr>
    </w:lvl>
    <w:lvl w:ilvl="5" w:tplc="04160005" w:tentative="1">
      <w:start w:val="1"/>
      <w:numFmt w:val="bullet"/>
      <w:lvlText w:val=""/>
      <w:lvlJc w:val="left"/>
      <w:pPr>
        <w:tabs>
          <w:tab w:val="num" w:pos="4400"/>
        </w:tabs>
        <w:ind w:left="4400" w:hanging="360"/>
      </w:pPr>
      <w:rPr>
        <w:rFonts w:ascii="Wingdings" w:hAnsi="Wingdings" w:hint="default"/>
      </w:rPr>
    </w:lvl>
    <w:lvl w:ilvl="6" w:tplc="04160001" w:tentative="1">
      <w:start w:val="1"/>
      <w:numFmt w:val="bullet"/>
      <w:lvlText w:val=""/>
      <w:lvlJc w:val="left"/>
      <w:pPr>
        <w:tabs>
          <w:tab w:val="num" w:pos="5120"/>
        </w:tabs>
        <w:ind w:left="5120" w:hanging="360"/>
      </w:pPr>
      <w:rPr>
        <w:rFonts w:ascii="Symbol" w:hAnsi="Symbol" w:hint="default"/>
      </w:rPr>
    </w:lvl>
    <w:lvl w:ilvl="7" w:tplc="04160003" w:tentative="1">
      <w:start w:val="1"/>
      <w:numFmt w:val="bullet"/>
      <w:lvlText w:val="o"/>
      <w:lvlJc w:val="left"/>
      <w:pPr>
        <w:tabs>
          <w:tab w:val="num" w:pos="5840"/>
        </w:tabs>
        <w:ind w:left="5840" w:hanging="360"/>
      </w:pPr>
      <w:rPr>
        <w:rFonts w:ascii="Courier New" w:hAnsi="Courier New" w:cs="Courier New" w:hint="default"/>
      </w:rPr>
    </w:lvl>
    <w:lvl w:ilvl="8" w:tplc="04160005" w:tentative="1">
      <w:start w:val="1"/>
      <w:numFmt w:val="bullet"/>
      <w:lvlText w:val=""/>
      <w:lvlJc w:val="left"/>
      <w:pPr>
        <w:tabs>
          <w:tab w:val="num" w:pos="6560"/>
        </w:tabs>
        <w:ind w:left="6560" w:hanging="360"/>
      </w:pPr>
      <w:rPr>
        <w:rFonts w:ascii="Wingdings" w:hAnsi="Wingdings" w:hint="default"/>
      </w:rPr>
    </w:lvl>
  </w:abstractNum>
  <w:abstractNum w:abstractNumId="9">
    <w:nsid w:val="7AC11099"/>
    <w:multiLevelType w:val="hybridMultilevel"/>
    <w:tmpl w:val="2132DD2E"/>
    <w:lvl w:ilvl="0" w:tplc="B4F25A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1"/>
  </w:num>
  <w:num w:numId="5">
    <w:abstractNumId w:val="2"/>
  </w:num>
  <w:num w:numId="6">
    <w:abstractNumId w:val="7"/>
  </w:num>
  <w:num w:numId="7">
    <w:abstractNumId w:val="9"/>
  </w:num>
  <w:num w:numId="8">
    <w:abstractNumId w:val="4"/>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4098"/>
  </w:hdrShapeDefaults>
  <w:footnotePr>
    <w:footnote w:id="0"/>
    <w:footnote w:id="1"/>
  </w:footnotePr>
  <w:endnotePr>
    <w:endnote w:id="0"/>
    <w:endnote w:id="1"/>
  </w:endnotePr>
  <w:compat/>
  <w:rsids>
    <w:rsidRoot w:val="00922ACD"/>
    <w:rsid w:val="000330B0"/>
    <w:rsid w:val="00044841"/>
    <w:rsid w:val="00047993"/>
    <w:rsid w:val="000542B5"/>
    <w:rsid w:val="00060D7A"/>
    <w:rsid w:val="00072A94"/>
    <w:rsid w:val="00081CB4"/>
    <w:rsid w:val="000A062B"/>
    <w:rsid w:val="000C773E"/>
    <w:rsid w:val="000F2C76"/>
    <w:rsid w:val="001146C7"/>
    <w:rsid w:val="00146047"/>
    <w:rsid w:val="00155BB0"/>
    <w:rsid w:val="001578A4"/>
    <w:rsid w:val="00160590"/>
    <w:rsid w:val="00197950"/>
    <w:rsid w:val="001B1F3B"/>
    <w:rsid w:val="001D1E70"/>
    <w:rsid w:val="001D748C"/>
    <w:rsid w:val="001F5250"/>
    <w:rsid w:val="001F7146"/>
    <w:rsid w:val="00203088"/>
    <w:rsid w:val="002053E8"/>
    <w:rsid w:val="00216885"/>
    <w:rsid w:val="00231A8C"/>
    <w:rsid w:val="00233B41"/>
    <w:rsid w:val="002417C3"/>
    <w:rsid w:val="00242F4E"/>
    <w:rsid w:val="0025003D"/>
    <w:rsid w:val="002545A2"/>
    <w:rsid w:val="00260521"/>
    <w:rsid w:val="00273FC5"/>
    <w:rsid w:val="00277531"/>
    <w:rsid w:val="00285863"/>
    <w:rsid w:val="002906DA"/>
    <w:rsid w:val="00296A10"/>
    <w:rsid w:val="002B537F"/>
    <w:rsid w:val="002C2CDD"/>
    <w:rsid w:val="002C2E38"/>
    <w:rsid w:val="002D3481"/>
    <w:rsid w:val="002D78F1"/>
    <w:rsid w:val="002E6289"/>
    <w:rsid w:val="002F7303"/>
    <w:rsid w:val="0031419B"/>
    <w:rsid w:val="003161F0"/>
    <w:rsid w:val="00323532"/>
    <w:rsid w:val="00350A26"/>
    <w:rsid w:val="003636F5"/>
    <w:rsid w:val="0037115E"/>
    <w:rsid w:val="0037603D"/>
    <w:rsid w:val="00386D24"/>
    <w:rsid w:val="003A59CA"/>
    <w:rsid w:val="003A79D5"/>
    <w:rsid w:val="003B6357"/>
    <w:rsid w:val="003D010D"/>
    <w:rsid w:val="003D1698"/>
    <w:rsid w:val="003D4AC0"/>
    <w:rsid w:val="003F4D76"/>
    <w:rsid w:val="00410B7F"/>
    <w:rsid w:val="00416117"/>
    <w:rsid w:val="00423E2E"/>
    <w:rsid w:val="004344B0"/>
    <w:rsid w:val="00453D8F"/>
    <w:rsid w:val="0045624F"/>
    <w:rsid w:val="00456CD3"/>
    <w:rsid w:val="00456E7E"/>
    <w:rsid w:val="00461353"/>
    <w:rsid w:val="00461614"/>
    <w:rsid w:val="0047162C"/>
    <w:rsid w:val="004C053F"/>
    <w:rsid w:val="004C4F60"/>
    <w:rsid w:val="004D577B"/>
    <w:rsid w:val="00506620"/>
    <w:rsid w:val="00521368"/>
    <w:rsid w:val="00545FF7"/>
    <w:rsid w:val="00547399"/>
    <w:rsid w:val="0055378F"/>
    <w:rsid w:val="005600EA"/>
    <w:rsid w:val="00560C41"/>
    <w:rsid w:val="00562C56"/>
    <w:rsid w:val="0056611F"/>
    <w:rsid w:val="0057370B"/>
    <w:rsid w:val="00583D52"/>
    <w:rsid w:val="0059044A"/>
    <w:rsid w:val="00591DDE"/>
    <w:rsid w:val="00592342"/>
    <w:rsid w:val="0059322D"/>
    <w:rsid w:val="005B5F1E"/>
    <w:rsid w:val="005C0A47"/>
    <w:rsid w:val="005C531B"/>
    <w:rsid w:val="005D5303"/>
    <w:rsid w:val="005D6850"/>
    <w:rsid w:val="005D6D15"/>
    <w:rsid w:val="005E2633"/>
    <w:rsid w:val="005E37BD"/>
    <w:rsid w:val="005E3900"/>
    <w:rsid w:val="005E4643"/>
    <w:rsid w:val="00626A53"/>
    <w:rsid w:val="006300F2"/>
    <w:rsid w:val="006415DF"/>
    <w:rsid w:val="00654D32"/>
    <w:rsid w:val="006665EF"/>
    <w:rsid w:val="006726C0"/>
    <w:rsid w:val="00677AD4"/>
    <w:rsid w:val="00682F9C"/>
    <w:rsid w:val="006863E9"/>
    <w:rsid w:val="00695EA7"/>
    <w:rsid w:val="00696BF6"/>
    <w:rsid w:val="00696D21"/>
    <w:rsid w:val="006B27AF"/>
    <w:rsid w:val="006B350D"/>
    <w:rsid w:val="006C6E08"/>
    <w:rsid w:val="006D6EA3"/>
    <w:rsid w:val="006E4311"/>
    <w:rsid w:val="006E50DF"/>
    <w:rsid w:val="006F0C76"/>
    <w:rsid w:val="00727F53"/>
    <w:rsid w:val="00742C44"/>
    <w:rsid w:val="007443A8"/>
    <w:rsid w:val="00745608"/>
    <w:rsid w:val="00753EF1"/>
    <w:rsid w:val="00756DBD"/>
    <w:rsid w:val="00775589"/>
    <w:rsid w:val="007D03A2"/>
    <w:rsid w:val="007F573C"/>
    <w:rsid w:val="008006FF"/>
    <w:rsid w:val="00802D94"/>
    <w:rsid w:val="00807948"/>
    <w:rsid w:val="00845CF6"/>
    <w:rsid w:val="00846805"/>
    <w:rsid w:val="008507C0"/>
    <w:rsid w:val="008527B5"/>
    <w:rsid w:val="0086018F"/>
    <w:rsid w:val="008805EA"/>
    <w:rsid w:val="008936AF"/>
    <w:rsid w:val="008A0733"/>
    <w:rsid w:val="008A10EC"/>
    <w:rsid w:val="008A50A2"/>
    <w:rsid w:val="008B4C4E"/>
    <w:rsid w:val="008D14DF"/>
    <w:rsid w:val="008D5718"/>
    <w:rsid w:val="008E1823"/>
    <w:rsid w:val="008E67F5"/>
    <w:rsid w:val="008F0E17"/>
    <w:rsid w:val="009024DF"/>
    <w:rsid w:val="009176FD"/>
    <w:rsid w:val="00917AE6"/>
    <w:rsid w:val="00922ACD"/>
    <w:rsid w:val="00922DFF"/>
    <w:rsid w:val="009257DC"/>
    <w:rsid w:val="009360ED"/>
    <w:rsid w:val="00941483"/>
    <w:rsid w:val="009441F8"/>
    <w:rsid w:val="00952B07"/>
    <w:rsid w:val="0096121B"/>
    <w:rsid w:val="00965E33"/>
    <w:rsid w:val="00983A07"/>
    <w:rsid w:val="00991515"/>
    <w:rsid w:val="009A34D0"/>
    <w:rsid w:val="009C6758"/>
    <w:rsid w:val="009C7087"/>
    <w:rsid w:val="009D3AF3"/>
    <w:rsid w:val="00A21DF3"/>
    <w:rsid w:val="00A30992"/>
    <w:rsid w:val="00A43246"/>
    <w:rsid w:val="00A53840"/>
    <w:rsid w:val="00A5462C"/>
    <w:rsid w:val="00A64C8F"/>
    <w:rsid w:val="00A652F5"/>
    <w:rsid w:val="00A65B10"/>
    <w:rsid w:val="00A71EC0"/>
    <w:rsid w:val="00A84BAF"/>
    <w:rsid w:val="00A9284A"/>
    <w:rsid w:val="00AA121B"/>
    <w:rsid w:val="00AA21F2"/>
    <w:rsid w:val="00AA4395"/>
    <w:rsid w:val="00AC7E5F"/>
    <w:rsid w:val="00AE0375"/>
    <w:rsid w:val="00AE10C4"/>
    <w:rsid w:val="00AE6F57"/>
    <w:rsid w:val="00B007BD"/>
    <w:rsid w:val="00B16955"/>
    <w:rsid w:val="00B209B2"/>
    <w:rsid w:val="00B56797"/>
    <w:rsid w:val="00B70CA7"/>
    <w:rsid w:val="00B76AC9"/>
    <w:rsid w:val="00B80047"/>
    <w:rsid w:val="00BB2925"/>
    <w:rsid w:val="00BD0813"/>
    <w:rsid w:val="00BF4CAD"/>
    <w:rsid w:val="00C01262"/>
    <w:rsid w:val="00C30C79"/>
    <w:rsid w:val="00C36BF6"/>
    <w:rsid w:val="00C408F2"/>
    <w:rsid w:val="00C453A8"/>
    <w:rsid w:val="00C50A82"/>
    <w:rsid w:val="00C60251"/>
    <w:rsid w:val="00C737E7"/>
    <w:rsid w:val="00C73C66"/>
    <w:rsid w:val="00C90E6D"/>
    <w:rsid w:val="00C92440"/>
    <w:rsid w:val="00CB5B07"/>
    <w:rsid w:val="00CB6BAB"/>
    <w:rsid w:val="00CB785E"/>
    <w:rsid w:val="00CC1C44"/>
    <w:rsid w:val="00CC5F30"/>
    <w:rsid w:val="00CD2F46"/>
    <w:rsid w:val="00CD35D4"/>
    <w:rsid w:val="00CE669F"/>
    <w:rsid w:val="00CF1D4D"/>
    <w:rsid w:val="00D040C9"/>
    <w:rsid w:val="00D06FF3"/>
    <w:rsid w:val="00D11D45"/>
    <w:rsid w:val="00D11EA0"/>
    <w:rsid w:val="00D14B88"/>
    <w:rsid w:val="00D22129"/>
    <w:rsid w:val="00D35272"/>
    <w:rsid w:val="00D37B5B"/>
    <w:rsid w:val="00D435E5"/>
    <w:rsid w:val="00D60102"/>
    <w:rsid w:val="00D62B01"/>
    <w:rsid w:val="00D73F90"/>
    <w:rsid w:val="00D74F2C"/>
    <w:rsid w:val="00DA3AF1"/>
    <w:rsid w:val="00DB1CFF"/>
    <w:rsid w:val="00DC68D2"/>
    <w:rsid w:val="00DE55D2"/>
    <w:rsid w:val="00DE5664"/>
    <w:rsid w:val="00DF67F0"/>
    <w:rsid w:val="00DF7508"/>
    <w:rsid w:val="00E352C6"/>
    <w:rsid w:val="00E40BF3"/>
    <w:rsid w:val="00E41520"/>
    <w:rsid w:val="00E57B3C"/>
    <w:rsid w:val="00E6051D"/>
    <w:rsid w:val="00E60F1B"/>
    <w:rsid w:val="00E7153D"/>
    <w:rsid w:val="00E94579"/>
    <w:rsid w:val="00E95313"/>
    <w:rsid w:val="00EA154B"/>
    <w:rsid w:val="00EB4AC8"/>
    <w:rsid w:val="00EC5C74"/>
    <w:rsid w:val="00F65430"/>
    <w:rsid w:val="00F7528D"/>
    <w:rsid w:val="00F8142E"/>
    <w:rsid w:val="00F822DB"/>
    <w:rsid w:val="00FB4510"/>
    <w:rsid w:val="00FC0730"/>
    <w:rsid w:val="00FC7F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4D32"/>
    <w:rPr>
      <w:sz w:val="24"/>
      <w:szCs w:val="24"/>
    </w:rPr>
  </w:style>
  <w:style w:type="paragraph" w:styleId="Ttulo1">
    <w:name w:val="heading 1"/>
    <w:basedOn w:val="Normal"/>
    <w:next w:val="Normal"/>
    <w:qFormat/>
    <w:rsid w:val="00654D32"/>
    <w:pPr>
      <w:keepNext/>
      <w:jc w:val="center"/>
      <w:outlineLvl w:val="0"/>
    </w:pPr>
    <w:rPr>
      <w:b/>
      <w:bCs/>
    </w:rPr>
  </w:style>
  <w:style w:type="paragraph" w:styleId="Ttulo2">
    <w:name w:val="heading 2"/>
    <w:basedOn w:val="Normal"/>
    <w:next w:val="Normal"/>
    <w:qFormat/>
    <w:rsid w:val="00654D32"/>
    <w:pPr>
      <w:keepNext/>
      <w:outlineLvl w:val="1"/>
    </w:pPr>
    <w:rPr>
      <w:b/>
      <w:bCs/>
    </w:rPr>
  </w:style>
  <w:style w:type="paragraph" w:styleId="Ttulo3">
    <w:name w:val="heading 3"/>
    <w:basedOn w:val="Normal"/>
    <w:next w:val="Normal"/>
    <w:qFormat/>
    <w:rsid w:val="00654D32"/>
    <w:pPr>
      <w:keepNext/>
      <w:jc w:val="center"/>
      <w:outlineLvl w:val="2"/>
    </w:pPr>
    <w:rPr>
      <w:b/>
      <w:bCs/>
      <w:i/>
      <w:iCs/>
    </w:rPr>
  </w:style>
  <w:style w:type="paragraph" w:styleId="Ttulo4">
    <w:name w:val="heading 4"/>
    <w:basedOn w:val="Normal"/>
    <w:next w:val="Normal"/>
    <w:link w:val="Ttulo4Char"/>
    <w:semiHidden/>
    <w:unhideWhenUsed/>
    <w:qFormat/>
    <w:rsid w:val="00350A2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semiHidden/>
    <w:unhideWhenUsed/>
    <w:qFormat/>
    <w:rsid w:val="00350A2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350A2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654D32"/>
    <w:rPr>
      <w:b/>
      <w:bCs/>
      <w:sz w:val="28"/>
    </w:rPr>
  </w:style>
  <w:style w:type="paragraph" w:styleId="Recuodecorpodetexto">
    <w:name w:val="Body Text Indent"/>
    <w:basedOn w:val="Normal"/>
    <w:rsid w:val="00654D32"/>
    <w:pPr>
      <w:ind w:left="3969"/>
      <w:jc w:val="both"/>
    </w:pPr>
    <w:rPr>
      <w:b/>
      <w:sz w:val="28"/>
      <w:szCs w:val="20"/>
    </w:rPr>
  </w:style>
  <w:style w:type="paragraph" w:styleId="Textodebalo">
    <w:name w:val="Balloon Text"/>
    <w:basedOn w:val="Normal"/>
    <w:semiHidden/>
    <w:rsid w:val="0059044A"/>
    <w:rPr>
      <w:rFonts w:ascii="Tahoma" w:hAnsi="Tahoma" w:cs="Tahoma"/>
      <w:sz w:val="16"/>
      <w:szCs w:val="16"/>
    </w:rPr>
  </w:style>
  <w:style w:type="paragraph" w:styleId="Cabealho">
    <w:name w:val="header"/>
    <w:basedOn w:val="Normal"/>
    <w:link w:val="CabealhoChar"/>
    <w:uiPriority w:val="99"/>
    <w:rsid w:val="00CB5B07"/>
    <w:pPr>
      <w:tabs>
        <w:tab w:val="center" w:pos="4252"/>
        <w:tab w:val="right" w:pos="8504"/>
      </w:tabs>
    </w:pPr>
  </w:style>
  <w:style w:type="paragraph" w:styleId="Rodap">
    <w:name w:val="footer"/>
    <w:basedOn w:val="Normal"/>
    <w:link w:val="RodapChar"/>
    <w:uiPriority w:val="99"/>
    <w:rsid w:val="00CB5B07"/>
    <w:pPr>
      <w:tabs>
        <w:tab w:val="center" w:pos="4252"/>
        <w:tab w:val="right" w:pos="8504"/>
      </w:tabs>
    </w:pPr>
  </w:style>
  <w:style w:type="paragraph" w:styleId="Ttulo">
    <w:name w:val="Title"/>
    <w:basedOn w:val="Normal"/>
    <w:link w:val="TtuloChar"/>
    <w:qFormat/>
    <w:rsid w:val="00CB5B07"/>
    <w:pPr>
      <w:jc w:val="center"/>
    </w:pPr>
    <w:rPr>
      <w:rFonts w:ascii="Arial" w:hAnsi="Arial" w:cs="Arial"/>
      <w:b/>
      <w:bCs/>
      <w:sz w:val="36"/>
    </w:rPr>
  </w:style>
  <w:style w:type="paragraph" w:customStyle="1" w:styleId="Recuodecorpodetexto21">
    <w:name w:val="Recuo de corpo de texto 21"/>
    <w:basedOn w:val="Normal"/>
    <w:rsid w:val="0059322D"/>
    <w:pPr>
      <w:suppressAutoHyphens/>
      <w:ind w:left="360"/>
      <w:jc w:val="both"/>
    </w:pPr>
    <w:rPr>
      <w:b/>
      <w:bCs/>
      <w:sz w:val="28"/>
      <w:lang w:eastAsia="zh-CN"/>
    </w:rPr>
  </w:style>
  <w:style w:type="paragraph" w:styleId="PargrafodaLista">
    <w:name w:val="List Paragraph"/>
    <w:basedOn w:val="Normal"/>
    <w:link w:val="PargrafodaListaChar"/>
    <w:uiPriority w:val="34"/>
    <w:qFormat/>
    <w:rsid w:val="005E37BD"/>
    <w:pPr>
      <w:ind w:left="708"/>
    </w:pPr>
  </w:style>
  <w:style w:type="character" w:customStyle="1" w:styleId="TtuloChar">
    <w:name w:val="Título Char"/>
    <w:basedOn w:val="Fontepargpadro"/>
    <w:link w:val="Ttulo"/>
    <w:locked/>
    <w:rsid w:val="00D22129"/>
    <w:rPr>
      <w:rFonts w:ascii="Arial" w:hAnsi="Arial" w:cs="Arial"/>
      <w:b/>
      <w:bCs/>
      <w:sz w:val="36"/>
      <w:szCs w:val="24"/>
    </w:rPr>
  </w:style>
  <w:style w:type="character" w:customStyle="1" w:styleId="Ttulo4Char">
    <w:name w:val="Título 4 Char"/>
    <w:basedOn w:val="Fontepargpadro"/>
    <w:link w:val="Ttulo4"/>
    <w:semiHidden/>
    <w:rsid w:val="00350A26"/>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semiHidden/>
    <w:rsid w:val="00350A26"/>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semiHidden/>
    <w:rsid w:val="00350A26"/>
    <w:rPr>
      <w:rFonts w:asciiTheme="majorHAnsi" w:eastAsiaTheme="majorEastAsia" w:hAnsiTheme="majorHAnsi" w:cstheme="majorBidi"/>
      <w:i/>
      <w:iCs/>
      <w:color w:val="243F60" w:themeColor="accent1" w:themeShade="7F"/>
      <w:sz w:val="24"/>
      <w:szCs w:val="24"/>
    </w:rPr>
  </w:style>
  <w:style w:type="character" w:styleId="Forte">
    <w:name w:val="Strong"/>
    <w:basedOn w:val="Fontepargpadro"/>
    <w:qFormat/>
    <w:rsid w:val="00350A26"/>
    <w:rPr>
      <w:b/>
      <w:bCs/>
    </w:rPr>
  </w:style>
  <w:style w:type="character" w:styleId="nfase">
    <w:name w:val="Emphasis"/>
    <w:basedOn w:val="Fontepargpadro"/>
    <w:qFormat/>
    <w:rsid w:val="00350A26"/>
    <w:rPr>
      <w:i/>
      <w:iCs/>
    </w:rPr>
  </w:style>
  <w:style w:type="character" w:customStyle="1" w:styleId="CabealhoChar">
    <w:name w:val="Cabeçalho Char"/>
    <w:basedOn w:val="Fontepargpadro"/>
    <w:link w:val="Cabealho"/>
    <w:uiPriority w:val="99"/>
    <w:rsid w:val="009D3AF3"/>
    <w:rPr>
      <w:sz w:val="24"/>
      <w:szCs w:val="24"/>
    </w:rPr>
  </w:style>
  <w:style w:type="character" w:customStyle="1" w:styleId="RodapChar">
    <w:name w:val="Rodapé Char"/>
    <w:basedOn w:val="Fontepargpadro"/>
    <w:link w:val="Rodap"/>
    <w:uiPriority w:val="99"/>
    <w:rsid w:val="009D3AF3"/>
    <w:rPr>
      <w:sz w:val="24"/>
      <w:szCs w:val="24"/>
    </w:rPr>
  </w:style>
  <w:style w:type="paragraph" w:styleId="NormalWeb">
    <w:name w:val="Normal (Web)"/>
    <w:basedOn w:val="Normal"/>
    <w:uiPriority w:val="99"/>
    <w:unhideWhenUsed/>
    <w:rsid w:val="009D3AF3"/>
    <w:pPr>
      <w:spacing w:before="100" w:beforeAutospacing="1" w:after="100" w:afterAutospacing="1"/>
    </w:pPr>
  </w:style>
  <w:style w:type="character" w:customStyle="1" w:styleId="PargrafodaListaChar">
    <w:name w:val="Parágrafo da Lista Char"/>
    <w:link w:val="PargrafodaLista"/>
    <w:uiPriority w:val="34"/>
    <w:locked/>
    <w:rsid w:val="009D3AF3"/>
    <w:rPr>
      <w:sz w:val="24"/>
      <w:szCs w:val="24"/>
    </w:rPr>
  </w:style>
</w:styles>
</file>

<file path=word/webSettings.xml><?xml version="1.0" encoding="utf-8"?>
<w:webSettings xmlns:r="http://schemas.openxmlformats.org/officeDocument/2006/relationships" xmlns:w="http://schemas.openxmlformats.org/wordprocessingml/2006/main">
  <w:divs>
    <w:div w:id="776830850">
      <w:bodyDiv w:val="1"/>
      <w:marLeft w:val="0"/>
      <w:marRight w:val="0"/>
      <w:marTop w:val="0"/>
      <w:marBottom w:val="0"/>
      <w:divBdr>
        <w:top w:val="none" w:sz="0" w:space="0" w:color="auto"/>
        <w:left w:val="none" w:sz="0" w:space="0" w:color="auto"/>
        <w:bottom w:val="none" w:sz="0" w:space="0" w:color="auto"/>
        <w:right w:val="none" w:sz="0" w:space="0" w:color="auto"/>
      </w:divBdr>
    </w:div>
    <w:div w:id="963803413">
      <w:bodyDiv w:val="1"/>
      <w:marLeft w:val="0"/>
      <w:marRight w:val="0"/>
      <w:marTop w:val="0"/>
      <w:marBottom w:val="0"/>
      <w:divBdr>
        <w:top w:val="none" w:sz="0" w:space="0" w:color="auto"/>
        <w:left w:val="none" w:sz="0" w:space="0" w:color="auto"/>
        <w:bottom w:val="none" w:sz="0" w:space="0" w:color="auto"/>
        <w:right w:val="none" w:sz="0" w:space="0" w:color="auto"/>
      </w:divBdr>
    </w:div>
    <w:div w:id="105377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A6B5E-7B4C-40BE-B629-EA0AE8C2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3758</Words>
  <Characters>20295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OF</vt:lpstr>
    </vt:vector>
  </TitlesOfParts>
  <Company>Prefeitura Municapal</Company>
  <LinksUpToDate>false</LinksUpToDate>
  <CharactersWithSpaces>24005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creator>PC</dc:creator>
  <cp:lastModifiedBy>Usuario</cp:lastModifiedBy>
  <cp:revision>4</cp:revision>
  <cp:lastPrinted>2019-12-19T20:05:00Z</cp:lastPrinted>
  <dcterms:created xsi:type="dcterms:W3CDTF">2019-12-19T20:56:00Z</dcterms:created>
  <dcterms:modified xsi:type="dcterms:W3CDTF">2019-12-19T20:10:00Z</dcterms:modified>
</cp:coreProperties>
</file>