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AB7D" w14:textId="77777777" w:rsidR="007B7B4F" w:rsidRDefault="007B7B4F" w:rsidP="007B7B4F">
      <w:pPr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</w:p>
    <w:p w14:paraId="10382E70" w14:textId="40A126A8" w:rsidR="00545B44" w:rsidRPr="007B7B4F" w:rsidRDefault="00545B44" w:rsidP="007B7B4F">
      <w:pPr>
        <w:jc w:val="center"/>
        <w:rPr>
          <w:rFonts w:ascii="Times New Roman" w:eastAsia="Arial Unicode MS" w:hAnsi="Times New Roman"/>
          <w:b/>
          <w:color w:val="000000"/>
          <w:w w:val="103"/>
          <w:sz w:val="40"/>
          <w:szCs w:val="40"/>
          <w:lang w:val="pt-BR"/>
        </w:rPr>
      </w:pPr>
      <w:r w:rsidRPr="007B7B4F">
        <w:rPr>
          <w:rFonts w:ascii="Times New Roman" w:eastAsia="Arial Unicode MS" w:hAnsi="Times New Roman"/>
          <w:b/>
          <w:color w:val="000000"/>
          <w:w w:val="103"/>
          <w:sz w:val="40"/>
          <w:szCs w:val="40"/>
          <w:lang w:val="pt-BR"/>
        </w:rPr>
        <w:t>CONTRATO</w:t>
      </w:r>
      <w:r w:rsidR="00451005">
        <w:rPr>
          <w:rFonts w:ascii="Times New Roman" w:eastAsia="Arial Unicode MS" w:hAnsi="Times New Roman"/>
          <w:b/>
          <w:color w:val="000000"/>
          <w:w w:val="103"/>
          <w:sz w:val="40"/>
          <w:szCs w:val="40"/>
          <w:lang w:val="pt-BR"/>
        </w:rPr>
        <w:t xml:space="preserve"> Nº 075/2022</w:t>
      </w:r>
    </w:p>
    <w:p w14:paraId="565A31DD" w14:textId="77777777" w:rsidR="00545B44" w:rsidRPr="00E328E4" w:rsidRDefault="00545B44" w:rsidP="00C214CC">
      <w:pPr>
        <w:ind w:left="4111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D37C772" w14:textId="135ACF3A" w:rsidR="00CC2353" w:rsidRDefault="00CC2353" w:rsidP="00C214CC">
      <w:pPr>
        <w:ind w:left="4111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DCC9E5E" w14:textId="77777777" w:rsidR="007B7B4F" w:rsidRPr="00E328E4" w:rsidRDefault="007B7B4F" w:rsidP="00C214CC">
      <w:pPr>
        <w:ind w:left="4111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FEB4A4A" w14:textId="0FD32B7B" w:rsidR="00545B44" w:rsidRPr="00E328E4" w:rsidRDefault="00D91111" w:rsidP="00CC2353">
      <w:pPr>
        <w:ind w:left="4111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TERMO DE CONTRATO Nº </w:t>
      </w:r>
      <w:r w:rsidR="00E25E23">
        <w:rPr>
          <w:rFonts w:ascii="Times New Roman" w:hAnsi="Times New Roman"/>
          <w:b/>
          <w:sz w:val="24"/>
          <w:szCs w:val="24"/>
          <w:lang w:val="pt-BR"/>
        </w:rPr>
        <w:t>075/2022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45B44" w:rsidRPr="00E328E4">
        <w:rPr>
          <w:rFonts w:ascii="Times New Roman" w:hAnsi="Times New Roman"/>
          <w:b/>
          <w:sz w:val="24"/>
          <w:szCs w:val="24"/>
          <w:lang w:val="pt-BR"/>
        </w:rPr>
        <w:t>QUE CELEBRAM O MUNICÍPIO DE SANTO ANTONIO DO LESTE E</w:t>
      </w:r>
      <w:r w:rsidR="00451005">
        <w:rPr>
          <w:rFonts w:ascii="Times New Roman" w:hAnsi="Times New Roman"/>
          <w:b/>
          <w:sz w:val="24"/>
          <w:szCs w:val="24"/>
          <w:lang w:val="pt-BR"/>
        </w:rPr>
        <w:t xml:space="preserve"> A EMPRESA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05791" w:rsidRPr="00E25E23">
        <w:rPr>
          <w:rFonts w:ascii="Times New Roman" w:hAnsi="Times New Roman"/>
          <w:b/>
          <w:sz w:val="24"/>
          <w:szCs w:val="24"/>
          <w:lang w:val="pt-BR"/>
        </w:rPr>
        <w:t>META PROJETOS E ADMINISTRAÇÃO DE OBRAS LTDA</w:t>
      </w:r>
      <w:r w:rsidR="00F05791">
        <w:rPr>
          <w:rFonts w:ascii="Times New Roman" w:hAnsi="Times New Roman"/>
          <w:b/>
          <w:sz w:val="24"/>
          <w:szCs w:val="24"/>
          <w:lang w:val="pt-BR"/>
        </w:rPr>
        <w:t>,</w:t>
      </w:r>
      <w:r w:rsidR="00545B44" w:rsidRPr="00E328E4">
        <w:rPr>
          <w:rFonts w:ascii="Times New Roman" w:hAnsi="Times New Roman"/>
          <w:b/>
          <w:sz w:val="24"/>
          <w:szCs w:val="24"/>
          <w:lang w:val="pt-BR"/>
        </w:rPr>
        <w:t xml:space="preserve"> PARA OS FINS QUE SE ESPECIFICA.</w:t>
      </w:r>
    </w:p>
    <w:p w14:paraId="408DC59C" w14:textId="77777777" w:rsidR="00545B44" w:rsidRPr="00E328E4" w:rsidRDefault="00545B44" w:rsidP="00C214CC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9E2CB83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A63243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E30DBA" w14:textId="77777777" w:rsidR="00545B44" w:rsidRPr="00E328E4" w:rsidRDefault="00545B44" w:rsidP="009F2C2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928D28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C3E29A5" w14:textId="77777777" w:rsidR="00545B44" w:rsidRPr="00E328E4" w:rsidRDefault="00545B44" w:rsidP="00B7162E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  <w:lang w:val="pt-BR" w:eastAsia="ar-SA"/>
        </w:rPr>
      </w:pPr>
      <w:r w:rsidRPr="00E328E4">
        <w:rPr>
          <w:rFonts w:ascii="Times New Roman" w:hAnsi="Times New Roman"/>
          <w:b/>
          <w:sz w:val="24"/>
          <w:szCs w:val="24"/>
          <w:lang w:val="pt-BR" w:eastAsia="ar-SA"/>
        </w:rPr>
        <w:t>DAS PARTES:</w:t>
      </w:r>
    </w:p>
    <w:p w14:paraId="77D09147" w14:textId="77777777" w:rsidR="00545B44" w:rsidRPr="00E328E4" w:rsidRDefault="00545B44" w:rsidP="009F2C25">
      <w:pPr>
        <w:ind w:left="780"/>
        <w:jc w:val="both"/>
        <w:rPr>
          <w:rFonts w:ascii="Times New Roman" w:hAnsi="Times New Roman"/>
          <w:b/>
          <w:sz w:val="24"/>
          <w:szCs w:val="24"/>
          <w:lang w:val="pt-BR" w:eastAsia="ar-SA"/>
        </w:rPr>
      </w:pPr>
    </w:p>
    <w:p w14:paraId="17625831" w14:textId="31E090F1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Contrato de prestação de serviços de saúde que entre si celebram o Município de SANTO ANTÔNIO DO LESTE, inscrito no CNPJ sob nº 04.214.362/0001-90 com sede nesta cidade na Av. Goiás, 367 – Jardim Santa Inês, neste ato representado pelo Prefeito Municipal</w:t>
      </w:r>
      <w:r w:rsidR="00EE67A2" w:rsidRPr="00E328E4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C1FC0" w:rsidRPr="00E328E4">
        <w:rPr>
          <w:rFonts w:ascii="Times New Roman" w:hAnsi="Times New Roman"/>
          <w:sz w:val="24"/>
          <w:szCs w:val="24"/>
          <w:lang w:val="pt-BR"/>
        </w:rPr>
        <w:t xml:space="preserve">Sr. </w:t>
      </w:r>
      <w:r w:rsidR="00CC1FC0" w:rsidRPr="00E328E4">
        <w:rPr>
          <w:rFonts w:ascii="Times New Roman" w:hAnsi="Times New Roman"/>
          <w:b/>
          <w:sz w:val="24"/>
          <w:szCs w:val="24"/>
          <w:lang w:val="pt-BR"/>
        </w:rPr>
        <w:t xml:space="preserve">JOSE ARIMATEIA VIEIRA ALVES, </w:t>
      </w:r>
      <w:r w:rsidR="00CC1FC0" w:rsidRPr="00E328E4">
        <w:rPr>
          <w:rFonts w:ascii="Times New Roman" w:hAnsi="Times New Roman"/>
          <w:sz w:val="24"/>
          <w:szCs w:val="24"/>
          <w:lang w:val="pt-BR"/>
        </w:rPr>
        <w:t>brasileiro, casado,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="00CC1FC0" w:rsidRPr="00E328E4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Pr="00E328E4">
        <w:rPr>
          <w:rFonts w:ascii="Times New Roman" w:hAnsi="Times New Roman"/>
          <w:sz w:val="24"/>
          <w:szCs w:val="24"/>
          <w:lang w:val="pt-BR"/>
        </w:rPr>
        <w:t>doravante denominado CONTRATANTE, e de outro lado a empresa</w:t>
      </w:r>
      <w:r w:rsidR="00E25E2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5E23" w:rsidRPr="00E25E23">
        <w:rPr>
          <w:rFonts w:ascii="Times New Roman" w:hAnsi="Times New Roman"/>
          <w:b/>
          <w:sz w:val="24"/>
          <w:szCs w:val="24"/>
          <w:lang w:val="pt-BR"/>
        </w:rPr>
        <w:t>META PROJETOS E ADMINISTRAÇÃO DE OBRAS LTDA</w:t>
      </w:r>
      <w:r w:rsidR="00E25E23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Pr="00E328E4">
        <w:rPr>
          <w:rFonts w:ascii="Times New Roman" w:hAnsi="Times New Roman"/>
          <w:sz w:val="24"/>
          <w:szCs w:val="24"/>
          <w:lang w:val="pt-BR"/>
        </w:rPr>
        <w:t>inscrito no CNPJ sob N</w:t>
      </w:r>
      <w:r w:rsidRPr="00E328E4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="008109BC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E25E23">
        <w:rPr>
          <w:rFonts w:ascii="Times New Roman" w:hAnsi="Times New Roman"/>
          <w:sz w:val="24"/>
          <w:szCs w:val="24"/>
          <w:lang w:val="pt-BR"/>
        </w:rPr>
        <w:t>45.204.244/0001-24</w:t>
      </w:r>
      <w:r w:rsidR="008109BC">
        <w:rPr>
          <w:rFonts w:ascii="Times New Roman" w:hAnsi="Times New Roman"/>
          <w:sz w:val="24"/>
          <w:szCs w:val="24"/>
          <w:lang w:val="pt-BR"/>
        </w:rPr>
        <w:t>, c</w:t>
      </w:r>
      <w:r w:rsidRPr="00E328E4">
        <w:rPr>
          <w:rFonts w:ascii="Times New Roman" w:hAnsi="Times New Roman"/>
          <w:sz w:val="24"/>
          <w:szCs w:val="24"/>
          <w:lang w:val="pt-BR"/>
        </w:rPr>
        <w:t>om sede na</w:t>
      </w:r>
      <w:r w:rsidR="00E25E23">
        <w:rPr>
          <w:rFonts w:ascii="Times New Roman" w:hAnsi="Times New Roman"/>
          <w:sz w:val="24"/>
          <w:szCs w:val="24"/>
          <w:lang w:val="pt-BR"/>
        </w:rPr>
        <w:t xml:space="preserve"> Rua Professora Delphina Alves da Costa, Nº 23, Quadra 02 lote 23, jardim Petrópolis, Cuiabá, MT , CEP: 78.070-060, </w:t>
      </w:r>
      <w:r w:rsidRPr="00E328E4">
        <w:rPr>
          <w:rFonts w:ascii="Times New Roman" w:hAnsi="Times New Roman"/>
          <w:sz w:val="24"/>
          <w:szCs w:val="24"/>
          <w:lang w:val="pt-BR"/>
        </w:rPr>
        <w:t>neste ato representado por seu sócio proprietário,</w:t>
      </w:r>
      <w:r w:rsidR="00E25E23">
        <w:rPr>
          <w:rFonts w:ascii="Times New Roman" w:hAnsi="Times New Roman"/>
          <w:sz w:val="24"/>
          <w:szCs w:val="24"/>
          <w:lang w:val="pt-BR"/>
        </w:rPr>
        <w:t xml:space="preserve"> Devailde Conceição da Silva, </w:t>
      </w:r>
      <w:r w:rsidRPr="00E328E4">
        <w:rPr>
          <w:rFonts w:ascii="Times New Roman" w:hAnsi="Times New Roman"/>
          <w:sz w:val="24"/>
          <w:szCs w:val="24"/>
          <w:lang w:val="pt-BR"/>
        </w:rPr>
        <w:t>portador do RG n°</w:t>
      </w:r>
      <w:r w:rsidR="00E25E23">
        <w:rPr>
          <w:rFonts w:ascii="Times New Roman" w:hAnsi="Times New Roman"/>
          <w:sz w:val="24"/>
          <w:szCs w:val="24"/>
          <w:lang w:val="pt-BR"/>
        </w:rPr>
        <w:t xml:space="preserve"> 43252 DRT-MT </w:t>
      </w:r>
      <w:r w:rsidRPr="00E328E4">
        <w:rPr>
          <w:rFonts w:ascii="Times New Roman" w:hAnsi="Times New Roman"/>
          <w:sz w:val="24"/>
          <w:szCs w:val="24"/>
          <w:lang w:val="pt-BR"/>
        </w:rPr>
        <w:t>, inscrito no CPF n</w:t>
      </w:r>
      <w:r w:rsidRPr="00E328E4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="008109B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5E23">
        <w:rPr>
          <w:rFonts w:ascii="Times New Roman" w:hAnsi="Times New Roman"/>
          <w:sz w:val="24"/>
          <w:szCs w:val="24"/>
          <w:lang w:val="pt-BR"/>
        </w:rPr>
        <w:t>415.290.901-30</w:t>
      </w:r>
      <w:r w:rsidR="008109BC">
        <w:rPr>
          <w:rFonts w:ascii="Times New Roman" w:hAnsi="Times New Roman"/>
          <w:sz w:val="24"/>
          <w:szCs w:val="24"/>
          <w:lang w:val="pt-BR"/>
        </w:rPr>
        <w:t>,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 doravante denominado CONTRATADO, resolvem celebrar o presente </w:t>
      </w:r>
      <w:r w:rsidRPr="00E328E4">
        <w:rPr>
          <w:rFonts w:ascii="Times New Roman" w:hAnsi="Times New Roman"/>
          <w:b/>
          <w:sz w:val="24"/>
          <w:szCs w:val="24"/>
          <w:lang w:val="pt-BR"/>
        </w:rPr>
        <w:t>CONTRATO</w:t>
      </w:r>
      <w:r w:rsidRPr="00E328E4">
        <w:rPr>
          <w:rFonts w:ascii="Times New Roman" w:hAnsi="Times New Roman"/>
          <w:sz w:val="24"/>
          <w:szCs w:val="24"/>
          <w:lang w:val="pt-BR"/>
        </w:rPr>
        <w:t>, mediante as cláusulas e condições a seguir:</w:t>
      </w:r>
    </w:p>
    <w:p w14:paraId="32DE0BF8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B7DFD77" w14:textId="4A29CE9A" w:rsidR="00545B44" w:rsidRPr="00E328E4" w:rsidRDefault="00545B44" w:rsidP="009F2C25">
      <w:pPr>
        <w:widowControl w:val="0"/>
        <w:tabs>
          <w:tab w:val="center" w:pos="3261"/>
          <w:tab w:val="center" w:pos="7372"/>
        </w:tabs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bCs/>
          <w:sz w:val="24"/>
          <w:szCs w:val="24"/>
          <w:lang w:val="pt-BR"/>
        </w:rPr>
        <w:t>I – DA AUTORIZAÇÃO E LICITAÇÃO: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 O presente Contrato é celebrado em decorrência da autorização do Sr. Prefeito Municipal, constante do Processo Administrativo n° </w:t>
      </w:r>
      <w:r w:rsidR="00CC1FC0" w:rsidRPr="00E328E4">
        <w:rPr>
          <w:rFonts w:ascii="Times New Roman" w:hAnsi="Times New Roman"/>
          <w:sz w:val="24"/>
          <w:szCs w:val="24"/>
          <w:lang w:val="pt-BR"/>
        </w:rPr>
        <w:t>0</w:t>
      </w:r>
      <w:r w:rsidR="007720C4">
        <w:rPr>
          <w:rFonts w:ascii="Times New Roman" w:hAnsi="Times New Roman"/>
          <w:sz w:val="24"/>
          <w:szCs w:val="24"/>
          <w:lang w:val="pt-BR"/>
        </w:rPr>
        <w:t>66</w:t>
      </w:r>
      <w:r w:rsidR="00CC1FC0" w:rsidRPr="00E328E4">
        <w:rPr>
          <w:rFonts w:ascii="Times New Roman" w:hAnsi="Times New Roman"/>
          <w:sz w:val="24"/>
          <w:szCs w:val="24"/>
          <w:lang w:val="pt-BR"/>
        </w:rPr>
        <w:t>/2</w:t>
      </w:r>
      <w:r w:rsidR="007720C4">
        <w:rPr>
          <w:rFonts w:ascii="Times New Roman" w:hAnsi="Times New Roman"/>
          <w:sz w:val="24"/>
          <w:szCs w:val="24"/>
          <w:lang w:val="pt-BR"/>
        </w:rPr>
        <w:t>022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, gerado pelo Edital de credenciamento n° </w:t>
      </w:r>
      <w:r w:rsidR="00EB0633" w:rsidRPr="00E328E4">
        <w:rPr>
          <w:rFonts w:ascii="Times New Roman" w:hAnsi="Times New Roman"/>
          <w:b/>
          <w:sz w:val="24"/>
          <w:szCs w:val="24"/>
          <w:lang w:val="pt-BR"/>
        </w:rPr>
        <w:t>002/2022</w:t>
      </w:r>
      <w:r w:rsidRPr="00E328E4">
        <w:rPr>
          <w:rFonts w:ascii="Times New Roman" w:hAnsi="Times New Roman"/>
          <w:sz w:val="24"/>
          <w:szCs w:val="24"/>
          <w:lang w:val="pt-BR"/>
        </w:rPr>
        <w:t>, que faz parte integrante e complementar deste Contrato, como se nele estivessem transcritos o Edital, seus Anexos a proposta comercial das empresas em anexo;</w:t>
      </w:r>
    </w:p>
    <w:p w14:paraId="7B7185EF" w14:textId="77777777" w:rsidR="00C214CC" w:rsidRPr="00E328E4" w:rsidRDefault="00C214CC" w:rsidP="009F2C25">
      <w:pPr>
        <w:widowControl w:val="0"/>
        <w:tabs>
          <w:tab w:val="center" w:pos="3261"/>
          <w:tab w:val="center" w:pos="7372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D2C1B82" w14:textId="77777777" w:rsidR="00545B44" w:rsidRPr="00E328E4" w:rsidRDefault="00545B44" w:rsidP="009F2C25">
      <w:pPr>
        <w:widowControl w:val="0"/>
        <w:tabs>
          <w:tab w:val="center" w:pos="3261"/>
          <w:tab w:val="center" w:pos="7372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bCs/>
          <w:sz w:val="24"/>
          <w:szCs w:val="24"/>
          <w:lang w:val="pt-BR"/>
        </w:rPr>
        <w:t>II – FUNDAMENTO LEGAL: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 O presente Contrato é regido pelas cláusulas e condições nele contidas, pela Lei Federal n° 8.666/93 e suas alterações, e demais normas legais pertinentes.</w:t>
      </w:r>
    </w:p>
    <w:p w14:paraId="30282378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EE572E3" w14:textId="77777777" w:rsidR="00545B44" w:rsidRPr="00E328E4" w:rsidRDefault="00545B44" w:rsidP="009F2C25">
      <w:pPr>
        <w:pStyle w:val="Ttulo2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color w:val="auto"/>
          <w:sz w:val="24"/>
          <w:szCs w:val="24"/>
          <w:lang w:val="pt-BR"/>
        </w:rPr>
        <w:t>2- DO OBJETO</w:t>
      </w:r>
    </w:p>
    <w:p w14:paraId="13751C19" w14:textId="61CA88F8" w:rsidR="00CC1FC0" w:rsidRPr="00E328E4" w:rsidRDefault="00545B44" w:rsidP="004C7597">
      <w:pPr>
        <w:jc w:val="both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2.1.</w:t>
      </w:r>
      <w:r w:rsidRPr="00E328E4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 w:rsidR="00E953DB" w:rsidRPr="00E328E4">
        <w:rPr>
          <w:rFonts w:ascii="Times New Roman" w:hAnsi="Times New Roman"/>
          <w:b/>
          <w:sz w:val="24"/>
          <w:szCs w:val="24"/>
        </w:rPr>
        <w:t>C</w:t>
      </w:r>
      <w:r w:rsidR="00E953DB" w:rsidRPr="00E328E4">
        <w:rPr>
          <w:rFonts w:ascii="Times New Roman" w:hAnsi="Times New Roman"/>
          <w:b/>
          <w:bCs/>
          <w:sz w:val="24"/>
          <w:szCs w:val="24"/>
        </w:rPr>
        <w:t>redenciamento de pessoas físicas e jurídicas, cujo objeto contemple atividades de engenharia e/ou arquitetura para a prestação de serviços técnicos profissionais, referente ao desenvolvimento, execução, compatibilização projetos, suas aprovações em órgãos competentes e orçamento de obras, que serão utilizados em</w:t>
      </w:r>
      <w:r w:rsidR="00E953DB" w:rsidRPr="00E328E4">
        <w:rPr>
          <w:rFonts w:ascii="Times New Roman" w:hAnsi="Times New Roman"/>
          <w:b/>
          <w:sz w:val="24"/>
          <w:szCs w:val="24"/>
        </w:rPr>
        <w:t xml:space="preserve"> caráter eventual, de acordo com os critérios, termos e condições estabelecidos neste instrumento</w:t>
      </w:r>
      <w:r w:rsidR="008109BC">
        <w:rPr>
          <w:rFonts w:ascii="Times New Roman" w:hAnsi="Times New Roman"/>
          <w:b/>
          <w:sz w:val="24"/>
          <w:szCs w:val="24"/>
        </w:rPr>
        <w:t>.</w:t>
      </w:r>
    </w:p>
    <w:p w14:paraId="6D3B5CAB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sz w:val="24"/>
          <w:szCs w:val="24"/>
          <w:lang w:val="pt-BR"/>
        </w:rPr>
        <w:lastRenderedPageBreak/>
        <w:t>3- DOS PREÇOS E CONDIÇÕES DE PAGAMENTO</w:t>
      </w:r>
    </w:p>
    <w:p w14:paraId="195EFA7E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BBC7CAD" w14:textId="77777777" w:rsidR="00545B44" w:rsidRPr="00E328E4" w:rsidRDefault="00545B44" w:rsidP="009F2C25">
      <w:pPr>
        <w:jc w:val="both"/>
        <w:rPr>
          <w:rFonts w:ascii="Times New Roman" w:hAnsi="Times New Roman"/>
          <w:color w:val="231F20"/>
          <w:sz w:val="24"/>
          <w:szCs w:val="24"/>
          <w:lang w:val="pt-BR"/>
        </w:rPr>
      </w:pPr>
      <w:r w:rsidRPr="00E328E4">
        <w:rPr>
          <w:rFonts w:ascii="Times New Roman" w:hAnsi="Times New Roman"/>
          <w:color w:val="231F20"/>
          <w:sz w:val="24"/>
          <w:szCs w:val="24"/>
          <w:lang w:val="pt-BR"/>
        </w:rPr>
        <w:t xml:space="preserve">3.1. Pelos serviços especializados credenciados o </w:t>
      </w:r>
      <w:r w:rsidRPr="00E328E4">
        <w:rPr>
          <w:rFonts w:ascii="Times New Roman" w:eastAsia="Arial Unicode MS" w:hAnsi="Times New Roman"/>
          <w:b/>
          <w:color w:val="000000"/>
          <w:w w:val="104"/>
          <w:sz w:val="24"/>
          <w:szCs w:val="24"/>
          <w:lang w:val="pt-BR"/>
        </w:rPr>
        <w:t>ADERENTE/CONTRATADO</w:t>
      </w:r>
      <w:r w:rsidRPr="00E328E4">
        <w:rPr>
          <w:rFonts w:ascii="Times New Roman" w:hAnsi="Times New Roman"/>
          <w:color w:val="231F20"/>
          <w:sz w:val="24"/>
          <w:szCs w:val="24"/>
          <w:lang w:val="pt-BR"/>
        </w:rPr>
        <w:t xml:space="preserve"> receberá os valores estabelecidos na proposta financeira da estimativa de preço, do Termo de Referência Anexo I, do Município de Santo Antônio do Leste-MT, conforme os serviços e os preços praticados na forma do quadro abaixo:</w:t>
      </w:r>
    </w:p>
    <w:p w14:paraId="3907EEEF" w14:textId="77777777" w:rsidR="00545B44" w:rsidRPr="00E328E4" w:rsidRDefault="00545B44" w:rsidP="009F2C25">
      <w:pPr>
        <w:jc w:val="both"/>
        <w:rPr>
          <w:rFonts w:ascii="Times New Roman" w:hAnsi="Times New Roman"/>
          <w:color w:val="231F20"/>
          <w:sz w:val="24"/>
          <w:szCs w:val="24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078"/>
        <w:gridCol w:w="1872"/>
        <w:gridCol w:w="1336"/>
        <w:gridCol w:w="567"/>
        <w:gridCol w:w="992"/>
        <w:gridCol w:w="1276"/>
        <w:gridCol w:w="1807"/>
      </w:tblGrid>
      <w:tr w:rsidR="00451005" w:rsidRPr="00E328E4" w14:paraId="64A61E73" w14:textId="77777777" w:rsidTr="00C725B8">
        <w:trPr>
          <w:trHeight w:val="843"/>
          <w:jc w:val="center"/>
        </w:trPr>
        <w:tc>
          <w:tcPr>
            <w:tcW w:w="736" w:type="dxa"/>
          </w:tcPr>
          <w:p w14:paraId="2BADEC52" w14:textId="77777777" w:rsidR="00451005" w:rsidRPr="00E328E4" w:rsidRDefault="00451005" w:rsidP="00C725B8">
            <w:pPr>
              <w:pStyle w:val="TableParagraph"/>
              <w:spacing w:before="11"/>
              <w:rPr>
                <w:rFonts w:ascii="Times New Roman" w:hAnsi="Times New Roman" w:cs="Times New Roman"/>
                <w:sz w:val="17"/>
              </w:rPr>
            </w:pPr>
          </w:p>
          <w:p w14:paraId="4A4FCF12" w14:textId="77777777" w:rsidR="00451005" w:rsidRPr="00E328E4" w:rsidRDefault="00451005" w:rsidP="00C725B8">
            <w:pPr>
              <w:pStyle w:val="TableParagraph"/>
              <w:ind w:left="152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ITEM</w:t>
            </w:r>
          </w:p>
        </w:tc>
        <w:tc>
          <w:tcPr>
            <w:tcW w:w="1078" w:type="dxa"/>
          </w:tcPr>
          <w:p w14:paraId="72C7B1BD" w14:textId="77777777" w:rsidR="00451005" w:rsidRPr="00E328E4" w:rsidRDefault="00451005" w:rsidP="00C725B8">
            <w:pPr>
              <w:pStyle w:val="TableParagraph"/>
              <w:spacing w:before="11"/>
              <w:rPr>
                <w:rFonts w:ascii="Times New Roman" w:hAnsi="Times New Roman" w:cs="Times New Roman"/>
                <w:sz w:val="17"/>
              </w:rPr>
            </w:pPr>
          </w:p>
          <w:p w14:paraId="71FA9572" w14:textId="77777777" w:rsidR="00451005" w:rsidRPr="00E328E4" w:rsidRDefault="00451005" w:rsidP="00C725B8">
            <w:pPr>
              <w:pStyle w:val="TableParagraph"/>
              <w:ind w:left="215" w:right="201" w:firstLine="12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COD.</w:t>
            </w:r>
            <w:r w:rsidRPr="00E328E4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b/>
                <w:spacing w:val="-1"/>
                <w:sz w:val="18"/>
              </w:rPr>
              <w:t>TCE-MT</w:t>
            </w:r>
          </w:p>
        </w:tc>
        <w:tc>
          <w:tcPr>
            <w:tcW w:w="1872" w:type="dxa"/>
          </w:tcPr>
          <w:p w14:paraId="354424EF" w14:textId="77777777" w:rsidR="00451005" w:rsidRPr="00E328E4" w:rsidRDefault="00451005" w:rsidP="00C725B8">
            <w:pPr>
              <w:pStyle w:val="TableParagraph"/>
              <w:spacing w:before="10"/>
              <w:rPr>
                <w:rFonts w:ascii="Times New Roman" w:hAnsi="Times New Roman" w:cs="Times New Roman"/>
                <w:sz w:val="26"/>
              </w:rPr>
            </w:pPr>
          </w:p>
          <w:p w14:paraId="1249BBAB" w14:textId="77777777" w:rsidR="00451005" w:rsidRPr="00E328E4" w:rsidRDefault="00451005" w:rsidP="00C725B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DESCRIÇÃO</w:t>
            </w:r>
          </w:p>
        </w:tc>
        <w:tc>
          <w:tcPr>
            <w:tcW w:w="1336" w:type="dxa"/>
          </w:tcPr>
          <w:p w14:paraId="31B1569B" w14:textId="77777777" w:rsidR="00451005" w:rsidRPr="00E328E4" w:rsidRDefault="00451005" w:rsidP="00C725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</w:rPr>
            </w:pPr>
          </w:p>
          <w:p w14:paraId="7B5436B8" w14:textId="77777777" w:rsidR="00451005" w:rsidRPr="00E328E4" w:rsidRDefault="00451005" w:rsidP="00C725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</w:rPr>
            </w:pPr>
          </w:p>
          <w:p w14:paraId="68C43CCF" w14:textId="77777777" w:rsidR="00451005" w:rsidRPr="00E328E4" w:rsidRDefault="00451005" w:rsidP="00C725B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4"/>
              </w:rPr>
            </w:pPr>
            <w:r w:rsidRPr="00E328E4">
              <w:rPr>
                <w:rFonts w:ascii="Times New Roman" w:hAnsi="Times New Roman" w:cs="Times New Roman"/>
                <w:b/>
                <w:bCs/>
                <w:sz w:val="18"/>
                <w:szCs w:val="14"/>
              </w:rPr>
              <w:t>TIPO</w:t>
            </w:r>
          </w:p>
        </w:tc>
        <w:tc>
          <w:tcPr>
            <w:tcW w:w="567" w:type="dxa"/>
          </w:tcPr>
          <w:p w14:paraId="4B5DB6BA" w14:textId="77777777" w:rsidR="00451005" w:rsidRPr="00E328E4" w:rsidRDefault="00451005" w:rsidP="00C725B8">
            <w:pPr>
              <w:pStyle w:val="TableParagraph"/>
              <w:spacing w:before="10"/>
              <w:rPr>
                <w:rFonts w:ascii="Times New Roman" w:hAnsi="Times New Roman" w:cs="Times New Roman"/>
                <w:sz w:val="26"/>
              </w:rPr>
            </w:pPr>
          </w:p>
          <w:p w14:paraId="6537DC21" w14:textId="77777777" w:rsidR="00451005" w:rsidRPr="00E328E4" w:rsidRDefault="00451005" w:rsidP="00C725B8">
            <w:pPr>
              <w:pStyle w:val="TableParagraph"/>
              <w:ind w:left="130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UND</w:t>
            </w:r>
          </w:p>
        </w:tc>
        <w:tc>
          <w:tcPr>
            <w:tcW w:w="992" w:type="dxa"/>
          </w:tcPr>
          <w:p w14:paraId="2B04C0AC" w14:textId="77777777" w:rsidR="00451005" w:rsidRPr="00E328E4" w:rsidRDefault="00451005" w:rsidP="00C725B8">
            <w:pPr>
              <w:pStyle w:val="TableParagraph"/>
              <w:spacing w:before="10"/>
              <w:rPr>
                <w:rFonts w:ascii="Times New Roman" w:hAnsi="Times New Roman" w:cs="Times New Roman"/>
                <w:sz w:val="26"/>
              </w:rPr>
            </w:pPr>
          </w:p>
          <w:p w14:paraId="7060426D" w14:textId="77777777" w:rsidR="00451005" w:rsidRPr="00E328E4" w:rsidRDefault="00451005" w:rsidP="00C725B8">
            <w:pPr>
              <w:pStyle w:val="TableParagraph"/>
              <w:ind w:right="285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QTD</w:t>
            </w:r>
          </w:p>
        </w:tc>
        <w:tc>
          <w:tcPr>
            <w:tcW w:w="1276" w:type="dxa"/>
          </w:tcPr>
          <w:p w14:paraId="37E1356D" w14:textId="77777777" w:rsidR="00451005" w:rsidRPr="00E328E4" w:rsidRDefault="00451005" w:rsidP="00C725B8">
            <w:pPr>
              <w:pStyle w:val="TableParagraph"/>
              <w:spacing w:before="11"/>
              <w:rPr>
                <w:rFonts w:ascii="Times New Roman" w:hAnsi="Times New Roman" w:cs="Times New Roman"/>
                <w:sz w:val="17"/>
              </w:rPr>
            </w:pPr>
          </w:p>
          <w:p w14:paraId="55CB6ABE" w14:textId="77777777" w:rsidR="00451005" w:rsidRPr="00E328E4" w:rsidRDefault="00451005" w:rsidP="00C725B8">
            <w:pPr>
              <w:pStyle w:val="TableParagraph"/>
              <w:ind w:left="144" w:right="111" w:firstLine="136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VALOR</w:t>
            </w:r>
            <w:r w:rsidRPr="00E328E4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b/>
                <w:sz w:val="18"/>
              </w:rPr>
              <w:t>UNITÁRIO</w:t>
            </w:r>
          </w:p>
        </w:tc>
        <w:tc>
          <w:tcPr>
            <w:tcW w:w="1807" w:type="dxa"/>
          </w:tcPr>
          <w:p w14:paraId="77CAD42F" w14:textId="77777777" w:rsidR="00451005" w:rsidRPr="00E328E4" w:rsidRDefault="00451005" w:rsidP="00C725B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7"/>
              </w:rPr>
            </w:pPr>
          </w:p>
          <w:p w14:paraId="3B3B151F" w14:textId="77777777" w:rsidR="00451005" w:rsidRPr="00E328E4" w:rsidRDefault="00451005" w:rsidP="00C725B8">
            <w:pPr>
              <w:pStyle w:val="TableParagraph"/>
              <w:ind w:left="508" w:right="481" w:firstLine="5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328E4">
              <w:rPr>
                <w:rFonts w:ascii="Times New Roman" w:hAnsi="Times New Roman" w:cs="Times New Roman"/>
                <w:b/>
                <w:sz w:val="18"/>
              </w:rPr>
              <w:t>VALOR</w:t>
            </w:r>
            <w:r w:rsidRPr="00E328E4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b/>
                <w:spacing w:val="-1"/>
                <w:sz w:val="18"/>
              </w:rPr>
              <w:t>GLOBAL</w:t>
            </w:r>
          </w:p>
        </w:tc>
      </w:tr>
      <w:tr w:rsidR="00451005" w:rsidRPr="00E328E4" w14:paraId="5AD54094" w14:textId="77777777" w:rsidTr="00C725B8">
        <w:trPr>
          <w:trHeight w:val="1053"/>
          <w:jc w:val="center"/>
        </w:trPr>
        <w:tc>
          <w:tcPr>
            <w:tcW w:w="736" w:type="dxa"/>
            <w:vMerge w:val="restart"/>
          </w:tcPr>
          <w:p w14:paraId="53EB19F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1078" w:type="dxa"/>
            <w:vMerge w:val="restart"/>
          </w:tcPr>
          <w:p w14:paraId="7D4FD9B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258735-1</w:t>
            </w:r>
          </w:p>
        </w:tc>
        <w:tc>
          <w:tcPr>
            <w:tcW w:w="1872" w:type="dxa"/>
            <w:vMerge w:val="restart"/>
          </w:tcPr>
          <w:p w14:paraId="7B5F47A5" w14:textId="77777777" w:rsidR="00451005" w:rsidRPr="00E328E4" w:rsidRDefault="00451005" w:rsidP="00C725B8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LAB</w:t>
            </w:r>
            <w:r w:rsidRPr="00E328E4">
              <w:rPr>
                <w:rFonts w:ascii="Times New Roman" w:hAnsi="Times New Roman" w:cs="Times New Roman"/>
                <w:sz w:val="18"/>
              </w:rPr>
              <w:t>O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RA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>Ç</w:t>
            </w:r>
            <w:r w:rsidRPr="00E328E4">
              <w:rPr>
                <w:rFonts w:ascii="Times New Roman" w:hAnsi="Times New Roman" w:cs="Times New Roman"/>
                <w:spacing w:val="-20"/>
                <w:sz w:val="18"/>
              </w:rPr>
              <w:t>A</w:t>
            </w:r>
            <w:r w:rsidRPr="00E328E4">
              <w:rPr>
                <w:rFonts w:ascii="Times New Roman" w:hAnsi="Times New Roman" w:cs="Times New Roman"/>
                <w:w w:val="1"/>
                <w:sz w:val="18"/>
              </w:rPr>
              <w:t>-</w:t>
            </w:r>
            <w:r w:rsidRPr="00E328E4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 xml:space="preserve">O </w:t>
            </w:r>
            <w:r w:rsidRPr="00E328E4">
              <w:rPr>
                <w:rFonts w:ascii="Times New Roman" w:hAnsi="Times New Roman" w:cs="Times New Roman"/>
                <w:spacing w:val="-20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DE</w:t>
            </w:r>
            <w:r w:rsidRPr="00E328E4">
              <w:rPr>
                <w:rFonts w:ascii="Times New Roman" w:hAnsi="Times New Roman" w:cs="Times New Roman"/>
                <w:spacing w:val="18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PR</w:t>
            </w:r>
            <w:r w:rsidRPr="00E328E4">
              <w:rPr>
                <w:rFonts w:ascii="Times New Roman" w:hAnsi="Times New Roman" w:cs="Times New Roman"/>
                <w:sz w:val="18"/>
              </w:rPr>
              <w:t>O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J</w:t>
            </w:r>
            <w:r w:rsidRPr="00E328E4">
              <w:rPr>
                <w:rFonts w:ascii="Times New Roman" w:hAnsi="Times New Roman" w:cs="Times New Roman"/>
                <w:sz w:val="18"/>
              </w:rPr>
              <w:t>E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T</w:t>
            </w:r>
            <w:r w:rsidRPr="00E328E4">
              <w:rPr>
                <w:rFonts w:ascii="Times New Roman" w:hAnsi="Times New Roman" w:cs="Times New Roman"/>
                <w:sz w:val="18"/>
              </w:rPr>
              <w:t>OS</w:t>
            </w:r>
            <w:r w:rsidRPr="00E328E4">
              <w:rPr>
                <w:rFonts w:ascii="Times New Roman" w:hAnsi="Times New Roman" w:cs="Times New Roman"/>
                <w:spacing w:val="18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pacing w:val="-2"/>
                <w:sz w:val="18"/>
              </w:rPr>
              <w:t>E</w:t>
            </w:r>
            <w:r w:rsidRPr="00E328E4">
              <w:rPr>
                <w:rFonts w:ascii="Times New Roman" w:hAnsi="Times New Roman" w:cs="Times New Roman"/>
                <w:sz w:val="18"/>
              </w:rPr>
              <w:t>S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TR</w:t>
            </w:r>
            <w:r w:rsidRPr="00E328E4">
              <w:rPr>
                <w:rFonts w:ascii="Times New Roman" w:hAnsi="Times New Roman" w:cs="Times New Roman"/>
                <w:sz w:val="18"/>
              </w:rPr>
              <w:t>U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T</w:t>
            </w:r>
            <w:r w:rsidRPr="00E328E4">
              <w:rPr>
                <w:rFonts w:ascii="Times New Roman" w:hAnsi="Times New Roman" w:cs="Times New Roman"/>
                <w:sz w:val="18"/>
              </w:rPr>
              <w:t>U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RAIS</w:t>
            </w:r>
          </w:p>
        </w:tc>
        <w:tc>
          <w:tcPr>
            <w:tcW w:w="1336" w:type="dxa"/>
          </w:tcPr>
          <w:p w14:paraId="114C77F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3DA2C4F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286A7B0A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17FF0388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10,85</w:t>
            </w:r>
          </w:p>
          <w:p w14:paraId="2D37242A" w14:textId="77777777" w:rsidR="00451005" w:rsidRPr="00E328E4" w:rsidRDefault="00451005" w:rsidP="00C725B8">
            <w:pPr>
              <w:pStyle w:val="TableParagraph"/>
              <w:spacing w:before="1"/>
              <w:ind w:right="94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37733C18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75.950,00</w:t>
            </w:r>
          </w:p>
        </w:tc>
      </w:tr>
      <w:tr w:rsidR="00451005" w:rsidRPr="00E328E4" w14:paraId="64D4DE95" w14:textId="77777777" w:rsidTr="00C725B8">
        <w:trPr>
          <w:trHeight w:val="1056"/>
          <w:jc w:val="center"/>
        </w:trPr>
        <w:tc>
          <w:tcPr>
            <w:tcW w:w="736" w:type="dxa"/>
            <w:vMerge/>
          </w:tcPr>
          <w:p w14:paraId="421B6221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2F906933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5220A1DE" w14:textId="77777777" w:rsidR="00451005" w:rsidRPr="00E328E4" w:rsidRDefault="00451005" w:rsidP="00C725B8">
            <w:pPr>
              <w:pStyle w:val="TableParagraph"/>
              <w:spacing w:before="1"/>
              <w:ind w:right="9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48EEA168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GINÁSIO COBERTO</w:t>
            </w:r>
          </w:p>
          <w:p w14:paraId="05B2F1DE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CF59862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4E3AD10" w14:textId="77777777" w:rsidR="00451005" w:rsidRPr="00E328E4" w:rsidRDefault="00451005" w:rsidP="00C725B8">
            <w:pPr>
              <w:pStyle w:val="TableParagraph"/>
              <w:spacing w:before="1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1D7300E7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10,57</w:t>
            </w:r>
          </w:p>
          <w:p w14:paraId="5FF65956" w14:textId="77777777" w:rsidR="00451005" w:rsidRPr="00E328E4" w:rsidRDefault="00451005" w:rsidP="00C725B8">
            <w:pPr>
              <w:pStyle w:val="TableParagraph"/>
              <w:spacing w:before="1" w:line="211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8CE13A9" w14:textId="77777777" w:rsidR="00451005" w:rsidRPr="00E328E4" w:rsidRDefault="00451005" w:rsidP="00C725B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21.140</w:t>
            </w:r>
            <w:r w:rsidRPr="00E328E4">
              <w:rPr>
                <w:rFonts w:ascii="Times New Roman" w:hAnsi="Times New Roman" w:cs="Times New Roman"/>
                <w:sz w:val="18"/>
              </w:rPr>
              <w:t>,00</w:t>
            </w:r>
          </w:p>
        </w:tc>
      </w:tr>
      <w:tr w:rsidR="00451005" w:rsidRPr="00E328E4" w14:paraId="3E409B0D" w14:textId="77777777" w:rsidTr="00C725B8">
        <w:trPr>
          <w:trHeight w:val="1056"/>
          <w:jc w:val="center"/>
        </w:trPr>
        <w:tc>
          <w:tcPr>
            <w:tcW w:w="736" w:type="dxa"/>
            <w:vMerge/>
          </w:tcPr>
          <w:p w14:paraId="556BF011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28E59245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0A292F98" w14:textId="77777777" w:rsidR="00451005" w:rsidRPr="00E328E4" w:rsidRDefault="00451005" w:rsidP="00C725B8">
            <w:pPr>
              <w:pStyle w:val="TableParagraph"/>
              <w:spacing w:before="1"/>
              <w:ind w:right="9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69139B7B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30409F8B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A355384" w14:textId="77777777" w:rsidR="00451005" w:rsidRPr="00E328E4" w:rsidRDefault="00451005" w:rsidP="00C725B8">
            <w:pPr>
              <w:pStyle w:val="TableParagraph"/>
              <w:spacing w:before="1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2AD1B563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16,16</w:t>
            </w:r>
          </w:p>
          <w:p w14:paraId="4A2866EA" w14:textId="77777777" w:rsidR="00451005" w:rsidRPr="00E328E4" w:rsidRDefault="00451005" w:rsidP="00C725B8">
            <w:pPr>
              <w:pStyle w:val="TableParagraph"/>
              <w:spacing w:before="1" w:line="211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B00F195" w14:textId="77777777" w:rsidR="00451005" w:rsidRPr="00E328E4" w:rsidRDefault="00451005" w:rsidP="00C725B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32.320,00</w:t>
            </w:r>
          </w:p>
        </w:tc>
      </w:tr>
      <w:tr w:rsidR="00451005" w:rsidRPr="00E328E4" w14:paraId="667745F0" w14:textId="77777777" w:rsidTr="00C725B8">
        <w:trPr>
          <w:trHeight w:val="1056"/>
          <w:jc w:val="center"/>
        </w:trPr>
        <w:tc>
          <w:tcPr>
            <w:tcW w:w="736" w:type="dxa"/>
            <w:vMerge/>
          </w:tcPr>
          <w:p w14:paraId="4F8904DC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568C3C2B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5CED2C10" w14:textId="77777777" w:rsidR="00451005" w:rsidRPr="00E328E4" w:rsidRDefault="00451005" w:rsidP="00C725B8">
            <w:pPr>
              <w:pStyle w:val="TableParagraph"/>
              <w:spacing w:before="1"/>
              <w:ind w:right="9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11C057FA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GERAIS</w:t>
            </w:r>
          </w:p>
        </w:tc>
        <w:tc>
          <w:tcPr>
            <w:tcW w:w="567" w:type="dxa"/>
          </w:tcPr>
          <w:p w14:paraId="1AFBD675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4A5F08AA" w14:textId="77777777" w:rsidR="00451005" w:rsidRPr="00E328E4" w:rsidRDefault="00451005" w:rsidP="00C725B8">
            <w:pPr>
              <w:pStyle w:val="TableParagraph"/>
              <w:spacing w:before="1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3ADC4A82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R$ 12,50</w:t>
            </w:r>
          </w:p>
          <w:p w14:paraId="30233485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Fonte:Média.Tab.Hon.CREA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51A29D3E" w14:textId="77777777" w:rsidR="00451005" w:rsidRPr="00E328E4" w:rsidRDefault="00451005" w:rsidP="00C725B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12.50</w:t>
            </w:r>
            <w:r w:rsidRPr="00E328E4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51005" w:rsidRPr="00E328E4" w14:paraId="511F17BF" w14:textId="77777777" w:rsidTr="00C725B8">
        <w:trPr>
          <w:trHeight w:val="842"/>
          <w:jc w:val="center"/>
        </w:trPr>
        <w:tc>
          <w:tcPr>
            <w:tcW w:w="736" w:type="dxa"/>
            <w:vMerge w:val="restart"/>
          </w:tcPr>
          <w:p w14:paraId="08C2F00B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1078" w:type="dxa"/>
            <w:vMerge w:val="restart"/>
          </w:tcPr>
          <w:p w14:paraId="397F8008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207061-8</w:t>
            </w:r>
          </w:p>
        </w:tc>
        <w:tc>
          <w:tcPr>
            <w:tcW w:w="1872" w:type="dxa"/>
            <w:vMerge w:val="restart"/>
          </w:tcPr>
          <w:p w14:paraId="6B5F88EC" w14:textId="77777777" w:rsidR="00451005" w:rsidRPr="00E328E4" w:rsidRDefault="00451005" w:rsidP="00C725B8">
            <w:pPr>
              <w:pStyle w:val="TableParagraph"/>
              <w:ind w:right="95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LAB</w:t>
            </w:r>
            <w:r w:rsidRPr="00E328E4">
              <w:rPr>
                <w:rFonts w:ascii="Times New Roman" w:hAnsi="Times New Roman" w:cs="Times New Roman"/>
                <w:sz w:val="18"/>
              </w:rPr>
              <w:t>O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RA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>Ç</w:t>
            </w:r>
            <w:r w:rsidRPr="00E328E4">
              <w:rPr>
                <w:rFonts w:ascii="Times New Roman" w:hAnsi="Times New Roman" w:cs="Times New Roman"/>
                <w:spacing w:val="-20"/>
                <w:sz w:val="18"/>
              </w:rPr>
              <w:t>A</w:t>
            </w:r>
            <w:r w:rsidRPr="00E328E4">
              <w:rPr>
                <w:rFonts w:ascii="Times New Roman" w:hAnsi="Times New Roman" w:cs="Times New Roman"/>
                <w:w w:val="1"/>
                <w:sz w:val="18"/>
              </w:rPr>
              <w:t>-</w:t>
            </w:r>
            <w:r w:rsidRPr="00E328E4">
              <w:rPr>
                <w:rFonts w:ascii="Times New Roman" w:hAnsi="Times New Roman" w:cs="Times New Roman"/>
                <w:spacing w:val="-22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O</w:t>
            </w:r>
            <w:r w:rsidRPr="00E328E4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DE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PR</w:t>
            </w:r>
            <w:r w:rsidRPr="00E328E4">
              <w:rPr>
                <w:rFonts w:ascii="Times New Roman" w:hAnsi="Times New Roman" w:cs="Times New Roman"/>
                <w:sz w:val="18"/>
              </w:rPr>
              <w:t>O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J</w:t>
            </w:r>
            <w:r w:rsidRPr="00E328E4">
              <w:rPr>
                <w:rFonts w:ascii="Times New Roman" w:hAnsi="Times New Roman" w:cs="Times New Roman"/>
                <w:sz w:val="18"/>
              </w:rPr>
              <w:t>E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>T</w:t>
            </w:r>
            <w:r w:rsidRPr="00E328E4">
              <w:rPr>
                <w:rFonts w:ascii="Times New Roman" w:hAnsi="Times New Roman" w:cs="Times New Roman"/>
                <w:sz w:val="18"/>
              </w:rPr>
              <w:t>OS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DE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pacing w:val="-16"/>
                <w:sz w:val="18"/>
              </w:rPr>
              <w:t>IN</w:t>
            </w:r>
            <w:r w:rsidRPr="00E328E4">
              <w:rPr>
                <w:rFonts w:ascii="Times New Roman" w:hAnsi="Times New Roman" w:cs="Times New Roman"/>
                <w:spacing w:val="-12"/>
                <w:sz w:val="18"/>
              </w:rPr>
              <w:t>C</w:t>
            </w:r>
            <w:r w:rsidRPr="00E328E4">
              <w:rPr>
                <w:rFonts w:ascii="Times New Roman" w:hAnsi="Times New Roman" w:cs="Times New Roman"/>
                <w:spacing w:val="-33"/>
                <w:sz w:val="18"/>
              </w:rPr>
              <w:t>Ê</w:t>
            </w:r>
            <w:r w:rsidRPr="00E328E4">
              <w:rPr>
                <w:rFonts w:ascii="Times New Roman" w:hAnsi="Times New Roman" w:cs="Times New Roman"/>
                <w:spacing w:val="-16"/>
                <w:sz w:val="18"/>
              </w:rPr>
              <w:t>N</w:t>
            </w:r>
            <w:r w:rsidRPr="00E328E4">
              <w:rPr>
                <w:rFonts w:ascii="Times New Roman" w:hAnsi="Times New Roman" w:cs="Times New Roman"/>
                <w:spacing w:val="-15"/>
                <w:sz w:val="18"/>
              </w:rPr>
              <w:t>D</w:t>
            </w:r>
            <w:r w:rsidRPr="00E328E4">
              <w:rPr>
                <w:rFonts w:ascii="Times New Roman" w:hAnsi="Times New Roman" w:cs="Times New Roman"/>
                <w:spacing w:val="-16"/>
                <w:sz w:val="18"/>
              </w:rPr>
              <w:t>IO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</w:p>
        </w:tc>
        <w:tc>
          <w:tcPr>
            <w:tcW w:w="1336" w:type="dxa"/>
          </w:tcPr>
          <w:p w14:paraId="4B14B3A7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743CF97D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623C18DC" w14:textId="77777777" w:rsidR="00451005" w:rsidRPr="00E328E4" w:rsidRDefault="00451005" w:rsidP="00C725B8">
            <w:pPr>
              <w:pStyle w:val="TableParagraph"/>
              <w:spacing w:line="208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369291DB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5,58</w:t>
            </w:r>
          </w:p>
          <w:p w14:paraId="2FF2418C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36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</w:p>
          <w:p w14:paraId="7BC95A2B" w14:textId="77777777" w:rsidR="00451005" w:rsidRPr="00E328E4" w:rsidRDefault="00451005" w:rsidP="00C725B8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76951A4E" w14:textId="77777777" w:rsidR="00451005" w:rsidRPr="00E328E4" w:rsidRDefault="00451005" w:rsidP="00C725B8">
            <w:pPr>
              <w:pStyle w:val="TableParagraph"/>
              <w:spacing w:line="208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 </w:t>
            </w:r>
            <w:r w:rsidRPr="00E328E4">
              <w:rPr>
                <w:rFonts w:ascii="Times New Roman" w:hAnsi="Times New Roman" w:cs="Times New Roman"/>
                <w:sz w:val="18"/>
              </w:rPr>
              <w:t>39.060,00</w:t>
            </w:r>
          </w:p>
        </w:tc>
      </w:tr>
      <w:tr w:rsidR="00451005" w:rsidRPr="00E328E4" w14:paraId="7948FE53" w14:textId="77777777" w:rsidTr="00C725B8">
        <w:trPr>
          <w:trHeight w:val="843"/>
          <w:jc w:val="center"/>
        </w:trPr>
        <w:tc>
          <w:tcPr>
            <w:tcW w:w="736" w:type="dxa"/>
            <w:vMerge/>
          </w:tcPr>
          <w:p w14:paraId="30DEEC8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7323DCD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41DC04FD" w14:textId="77777777" w:rsidR="00451005" w:rsidRPr="00E328E4" w:rsidRDefault="00451005" w:rsidP="00C725B8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30B83281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GINÁSIO COBERTO</w:t>
            </w:r>
          </w:p>
          <w:p w14:paraId="25765B7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8A01E4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41B66428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0D2D2E9F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4,04</w:t>
            </w:r>
          </w:p>
          <w:p w14:paraId="1962464E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36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</w:p>
          <w:p w14:paraId="6A2FEF2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4BF7B78A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 </w:t>
            </w:r>
            <w:r w:rsidRPr="00E328E4">
              <w:rPr>
                <w:rFonts w:ascii="Times New Roman" w:hAnsi="Times New Roman" w:cs="Times New Roman"/>
                <w:sz w:val="18"/>
              </w:rPr>
              <w:t>8.080,00</w:t>
            </w:r>
          </w:p>
        </w:tc>
      </w:tr>
      <w:tr w:rsidR="00451005" w:rsidRPr="00E328E4" w14:paraId="5A79570E" w14:textId="77777777" w:rsidTr="00C725B8">
        <w:trPr>
          <w:trHeight w:val="843"/>
          <w:jc w:val="center"/>
        </w:trPr>
        <w:tc>
          <w:tcPr>
            <w:tcW w:w="736" w:type="dxa"/>
            <w:vMerge/>
          </w:tcPr>
          <w:p w14:paraId="0051A42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57131228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11AC65E6" w14:textId="77777777" w:rsidR="00451005" w:rsidRPr="00E328E4" w:rsidRDefault="00451005" w:rsidP="00C725B8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1DCDD07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7BC4447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338483FE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7DC8889A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7,45</w:t>
            </w:r>
          </w:p>
          <w:p w14:paraId="112D7A47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36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</w:p>
          <w:p w14:paraId="18B8B2D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0B27D30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3"/>
                <w:sz w:val="18"/>
              </w:rPr>
              <w:t xml:space="preserve">  14.900</w:t>
            </w:r>
            <w:r w:rsidRPr="00E328E4">
              <w:rPr>
                <w:rFonts w:ascii="Times New Roman" w:hAnsi="Times New Roman" w:cs="Times New Roman"/>
                <w:sz w:val="18"/>
              </w:rPr>
              <w:t>,00</w:t>
            </w:r>
          </w:p>
        </w:tc>
      </w:tr>
      <w:tr w:rsidR="00451005" w:rsidRPr="00E328E4" w14:paraId="5FFB8C85" w14:textId="77777777" w:rsidTr="00C725B8">
        <w:trPr>
          <w:trHeight w:val="843"/>
          <w:jc w:val="center"/>
        </w:trPr>
        <w:tc>
          <w:tcPr>
            <w:tcW w:w="736" w:type="dxa"/>
            <w:vMerge/>
          </w:tcPr>
          <w:p w14:paraId="7C0D8BE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2EBCFDB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235E9620" w14:textId="77777777" w:rsidR="00451005" w:rsidRPr="00E328E4" w:rsidRDefault="00451005" w:rsidP="00C725B8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7EB1FD0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GERAIS</w:t>
            </w:r>
          </w:p>
        </w:tc>
        <w:tc>
          <w:tcPr>
            <w:tcW w:w="567" w:type="dxa"/>
          </w:tcPr>
          <w:p w14:paraId="0D44C040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21900E79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2E880CC7" w14:textId="77777777" w:rsidR="00451005" w:rsidRPr="00E328E4" w:rsidRDefault="00451005" w:rsidP="00C725B8">
            <w:pPr>
              <w:pStyle w:val="TableParagraph"/>
              <w:spacing w:line="208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5,69</w:t>
            </w:r>
          </w:p>
          <w:p w14:paraId="345EF972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36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</w:p>
          <w:p w14:paraId="3A946B5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6AE7F6FF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R$ 56.900,00</w:t>
            </w:r>
          </w:p>
        </w:tc>
      </w:tr>
      <w:tr w:rsidR="00451005" w:rsidRPr="00E328E4" w14:paraId="1A7FD457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504ABC2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78" w:type="dxa"/>
            <w:vMerge w:val="restart"/>
          </w:tcPr>
          <w:p w14:paraId="5E203AD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00059341</w:t>
            </w:r>
          </w:p>
        </w:tc>
        <w:tc>
          <w:tcPr>
            <w:tcW w:w="1872" w:type="dxa"/>
            <w:vMerge w:val="restart"/>
          </w:tcPr>
          <w:p w14:paraId="157D554C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HIDROSSANITÁRIOS</w:t>
            </w:r>
          </w:p>
        </w:tc>
        <w:tc>
          <w:tcPr>
            <w:tcW w:w="1336" w:type="dxa"/>
          </w:tcPr>
          <w:p w14:paraId="043DF14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575DA16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E06F019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2B35C194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6,53</w:t>
            </w:r>
          </w:p>
          <w:p w14:paraId="48502414" w14:textId="77777777" w:rsidR="00451005" w:rsidRPr="00E328E4" w:rsidRDefault="00451005" w:rsidP="00C725B8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458500E3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R$ 45.710,00</w:t>
            </w:r>
          </w:p>
        </w:tc>
      </w:tr>
      <w:tr w:rsidR="00451005" w:rsidRPr="00E328E4" w14:paraId="30D9DFBD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3501D93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22F6AAA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6BFDD827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045A4A4E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GINÁSIO COBERTO</w:t>
            </w:r>
          </w:p>
          <w:p w14:paraId="16E148D0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BB3090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7E6F78CF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157AA0C7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5,27</w:t>
            </w:r>
          </w:p>
          <w:p w14:paraId="1C76A44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E88CAD4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R$ 10.540,00</w:t>
            </w:r>
          </w:p>
        </w:tc>
      </w:tr>
      <w:tr w:rsidR="00451005" w:rsidRPr="00E328E4" w14:paraId="353DD8F2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31691C6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2873142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61D8DE41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57D3456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5F1A0F1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05C2495E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0985445D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8,98</w:t>
            </w:r>
          </w:p>
          <w:p w14:paraId="589C538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03CBD7B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R$ 17.960,00</w:t>
            </w:r>
          </w:p>
        </w:tc>
      </w:tr>
      <w:tr w:rsidR="00451005" w:rsidRPr="00E328E4" w14:paraId="3CBFDC1E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20B89DC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65897F5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66E6C7E1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3E8EE11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PRAÇAS, PARQUES E QUADRAS</w:t>
            </w:r>
          </w:p>
        </w:tc>
        <w:tc>
          <w:tcPr>
            <w:tcW w:w="567" w:type="dxa"/>
          </w:tcPr>
          <w:p w14:paraId="0A5D63A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BC5D284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2F29F6A8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3,09</w:t>
            </w:r>
          </w:p>
          <w:p w14:paraId="77E869AA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2A2A8869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R$ 6.180,00</w:t>
            </w:r>
          </w:p>
        </w:tc>
      </w:tr>
      <w:tr w:rsidR="00451005" w:rsidRPr="00E328E4" w14:paraId="406F8492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276C38A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7DC70D2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585075DF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21C6CAA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GERAIS</w:t>
            </w:r>
          </w:p>
        </w:tc>
        <w:tc>
          <w:tcPr>
            <w:tcW w:w="567" w:type="dxa"/>
          </w:tcPr>
          <w:p w14:paraId="6259059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0C38500B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676375D5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R$ 5,96</w:t>
            </w:r>
          </w:p>
          <w:p w14:paraId="6DAC634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Fonte:Média.Tab.Hon.CREA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969F1D7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R$ 5.960,00</w:t>
            </w:r>
          </w:p>
        </w:tc>
      </w:tr>
      <w:tr w:rsidR="00451005" w:rsidRPr="00E328E4" w14:paraId="38AD2023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113DA91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78" w:type="dxa"/>
            <w:vMerge w:val="restart"/>
          </w:tcPr>
          <w:p w14:paraId="058D695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244775-4</w:t>
            </w:r>
          </w:p>
        </w:tc>
        <w:tc>
          <w:tcPr>
            <w:tcW w:w="1872" w:type="dxa"/>
            <w:vMerge w:val="restart"/>
          </w:tcPr>
          <w:p w14:paraId="1D101EF5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ELÉTRICOS</w:t>
            </w:r>
          </w:p>
        </w:tc>
        <w:tc>
          <w:tcPr>
            <w:tcW w:w="1336" w:type="dxa"/>
          </w:tcPr>
          <w:p w14:paraId="0E804E6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6B4BD3F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570FF782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1A972067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6,81</w:t>
            </w:r>
          </w:p>
          <w:p w14:paraId="32C2D1A8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76F1E362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R$47.670,00</w:t>
            </w:r>
          </w:p>
        </w:tc>
      </w:tr>
      <w:tr w:rsidR="00451005" w:rsidRPr="00E328E4" w14:paraId="4FDD561A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64B6AA2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4EAB0A1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12AEDF5D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59BB9F71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GINÁSIO COBERTO</w:t>
            </w:r>
          </w:p>
          <w:p w14:paraId="0DE095C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BDEEA6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1D45075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391F71E5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5,27</w:t>
            </w:r>
          </w:p>
          <w:p w14:paraId="06612C6C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58F1D09F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R$ 10.540,00</w:t>
            </w:r>
          </w:p>
        </w:tc>
      </w:tr>
      <w:tr w:rsidR="00451005" w:rsidRPr="00E328E4" w14:paraId="6CADF3D2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793D045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34DBDF0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720831E9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3F6FA91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39B68B2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2B045E89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61AB76AC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10,85</w:t>
            </w:r>
          </w:p>
          <w:p w14:paraId="09F49A9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7DAB712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R$ 21.700,00</w:t>
            </w:r>
          </w:p>
        </w:tc>
      </w:tr>
      <w:tr w:rsidR="00451005" w:rsidRPr="00E328E4" w14:paraId="7AA36BAF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686FA7A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1E7FFFA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2F7F4372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404B327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PRAÇAS, PARQUES E QUADRAS</w:t>
            </w:r>
          </w:p>
        </w:tc>
        <w:tc>
          <w:tcPr>
            <w:tcW w:w="567" w:type="dxa"/>
          </w:tcPr>
          <w:p w14:paraId="1FDC1F6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5AAE7FC6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7368AD56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3,40</w:t>
            </w:r>
          </w:p>
          <w:p w14:paraId="11CEB75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425CBBF5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R$ 6.800,00</w:t>
            </w:r>
          </w:p>
        </w:tc>
      </w:tr>
      <w:tr w:rsidR="00451005" w:rsidRPr="00E328E4" w14:paraId="5C1B647B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6A6715E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0FC120F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7F1A1424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2683B1A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GERAIS</w:t>
            </w:r>
          </w:p>
        </w:tc>
        <w:tc>
          <w:tcPr>
            <w:tcW w:w="567" w:type="dxa"/>
          </w:tcPr>
          <w:p w14:paraId="2543F26C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AB7D208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39014A9C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R$ 6,58</w:t>
            </w:r>
          </w:p>
          <w:p w14:paraId="0198040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Fonte:Média.Tab.Hon.CREA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3FDEA98D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R$ 65.800,00</w:t>
            </w:r>
          </w:p>
        </w:tc>
      </w:tr>
      <w:tr w:rsidR="00451005" w:rsidRPr="00E328E4" w14:paraId="10BF9981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21EABB5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1078" w:type="dxa"/>
            <w:vMerge w:val="restart"/>
          </w:tcPr>
          <w:p w14:paraId="4520FD3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383386-0</w:t>
            </w:r>
          </w:p>
        </w:tc>
        <w:tc>
          <w:tcPr>
            <w:tcW w:w="1872" w:type="dxa"/>
            <w:vMerge w:val="restart"/>
          </w:tcPr>
          <w:p w14:paraId="1D9E6126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DE TELEFONIA, LÓGICA, INTERNET</w:t>
            </w:r>
          </w:p>
        </w:tc>
        <w:tc>
          <w:tcPr>
            <w:tcW w:w="1336" w:type="dxa"/>
          </w:tcPr>
          <w:p w14:paraId="6001BD8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3DD1C6C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3C2AF9C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4ED7B0D0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2,48</w:t>
            </w:r>
          </w:p>
          <w:p w14:paraId="43A6FDC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7863339A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R$17.360,00</w:t>
            </w:r>
          </w:p>
        </w:tc>
      </w:tr>
      <w:tr w:rsidR="00451005" w:rsidRPr="00E328E4" w14:paraId="6AB40E98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2170956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772031FC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292A78C6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5D6810E1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GINÁSIO COBERTO</w:t>
            </w:r>
          </w:p>
          <w:p w14:paraId="7C5C767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23A385C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0E90D5A6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65610BEF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2,17</w:t>
            </w:r>
          </w:p>
          <w:p w14:paraId="5713BD5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2B54AE6B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R$ 4.340,00</w:t>
            </w:r>
          </w:p>
        </w:tc>
      </w:tr>
      <w:tr w:rsidR="00451005" w:rsidRPr="00E328E4" w14:paraId="2DF23FA8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18A0C140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6A227A88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47C39BC8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363C2278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3C03352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6219FD2A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1A122DB8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2,81</w:t>
            </w:r>
          </w:p>
          <w:p w14:paraId="4670B02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6C23A15C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R$ 5.620,00</w:t>
            </w:r>
          </w:p>
        </w:tc>
      </w:tr>
      <w:tr w:rsidR="00451005" w:rsidRPr="00E328E4" w14:paraId="071C65D8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4180E5F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0903686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62C94DA6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5FB4BA6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PRAÇAS, PARQUES E QUADRAS</w:t>
            </w:r>
          </w:p>
        </w:tc>
        <w:tc>
          <w:tcPr>
            <w:tcW w:w="567" w:type="dxa"/>
          </w:tcPr>
          <w:p w14:paraId="3360379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0D40A553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041306FF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1,53</w:t>
            </w:r>
          </w:p>
          <w:p w14:paraId="69000DB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421A542F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R$ 3.060,00</w:t>
            </w:r>
          </w:p>
        </w:tc>
      </w:tr>
      <w:tr w:rsidR="00451005" w:rsidRPr="00E328E4" w14:paraId="08972F91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677BCFF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13E6B91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15573FDC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4F399D9C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GERAIS</w:t>
            </w:r>
          </w:p>
        </w:tc>
        <w:tc>
          <w:tcPr>
            <w:tcW w:w="567" w:type="dxa"/>
          </w:tcPr>
          <w:p w14:paraId="7060367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616A0C4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1D224CC2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R$ 2,24</w:t>
            </w:r>
          </w:p>
          <w:p w14:paraId="47E761E1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Fonte:Média.Tab.Hon.CREA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12A2BF72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R$ 22.400,00</w:t>
            </w:r>
          </w:p>
        </w:tc>
      </w:tr>
      <w:tr w:rsidR="00451005" w:rsidRPr="00E328E4" w14:paraId="689680CE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2B08752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1078" w:type="dxa"/>
            <w:vMerge w:val="restart"/>
          </w:tcPr>
          <w:p w14:paraId="7E839B8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00068354</w:t>
            </w:r>
          </w:p>
        </w:tc>
        <w:tc>
          <w:tcPr>
            <w:tcW w:w="1872" w:type="dxa"/>
            <w:vMerge w:val="restart"/>
          </w:tcPr>
          <w:p w14:paraId="19F290FE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DE REDE DE ESGOTO</w:t>
            </w:r>
          </w:p>
        </w:tc>
        <w:tc>
          <w:tcPr>
            <w:tcW w:w="1336" w:type="dxa"/>
          </w:tcPr>
          <w:p w14:paraId="09B118F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6A18B55E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50F2C2F8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0C2E8C8C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5,27</w:t>
            </w:r>
          </w:p>
          <w:p w14:paraId="70D29246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59428934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R$ 36.890,00</w:t>
            </w:r>
          </w:p>
        </w:tc>
      </w:tr>
      <w:tr w:rsidR="00451005" w:rsidRPr="00E328E4" w14:paraId="718FEC59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70D854C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3639060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44A8E2C8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1E10DAE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07AA143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22D5CB49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7EE4726D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9,90</w:t>
            </w:r>
          </w:p>
          <w:p w14:paraId="1D06C7AB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2826BF91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R$ 19.800,00</w:t>
            </w:r>
          </w:p>
        </w:tc>
      </w:tr>
      <w:tr w:rsidR="00451005" w:rsidRPr="00E328E4" w14:paraId="327C33DC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396B07E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5A1AB5E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4DC062D6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689C8D5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PRAÇAS, PARQUES E QUADRAS</w:t>
            </w:r>
          </w:p>
        </w:tc>
        <w:tc>
          <w:tcPr>
            <w:tcW w:w="567" w:type="dxa"/>
          </w:tcPr>
          <w:p w14:paraId="58E8695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671E747D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1667D49A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3,29</w:t>
            </w:r>
          </w:p>
          <w:p w14:paraId="2853CEB8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322E3A38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R$ 6.580,00</w:t>
            </w:r>
          </w:p>
        </w:tc>
      </w:tr>
      <w:tr w:rsidR="00451005" w:rsidRPr="00E328E4" w14:paraId="566618E2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61DE5DA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2ABADA1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5D4E17DF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17F6AC9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GERAIS</w:t>
            </w:r>
          </w:p>
        </w:tc>
        <w:tc>
          <w:tcPr>
            <w:tcW w:w="567" w:type="dxa"/>
          </w:tcPr>
          <w:p w14:paraId="6D47E9E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7AE45273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243BED68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R$ 6,15</w:t>
            </w:r>
          </w:p>
          <w:p w14:paraId="2A0F6A5A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Fonte:Média.Tab.Hon.CREA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2C6FC1AF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R$ 61.500,00</w:t>
            </w:r>
          </w:p>
        </w:tc>
      </w:tr>
      <w:tr w:rsidR="00451005" w:rsidRPr="00E328E4" w14:paraId="3C769863" w14:textId="77777777" w:rsidTr="00C725B8">
        <w:trPr>
          <w:trHeight w:val="844"/>
          <w:jc w:val="center"/>
        </w:trPr>
        <w:tc>
          <w:tcPr>
            <w:tcW w:w="736" w:type="dxa"/>
          </w:tcPr>
          <w:p w14:paraId="25D58CC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1078" w:type="dxa"/>
          </w:tcPr>
          <w:p w14:paraId="0C86F070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207052-9</w:t>
            </w:r>
          </w:p>
        </w:tc>
        <w:tc>
          <w:tcPr>
            <w:tcW w:w="1872" w:type="dxa"/>
          </w:tcPr>
          <w:p w14:paraId="2FC29E01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DE URBANIZAÇÃO</w:t>
            </w:r>
          </w:p>
        </w:tc>
        <w:tc>
          <w:tcPr>
            <w:tcW w:w="1336" w:type="dxa"/>
          </w:tcPr>
          <w:p w14:paraId="5834515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PRAÇAS, PARQUES E QUADRAS</w:t>
            </w:r>
          </w:p>
        </w:tc>
        <w:tc>
          <w:tcPr>
            <w:tcW w:w="567" w:type="dxa"/>
          </w:tcPr>
          <w:p w14:paraId="6A228E8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4AC23219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1708C240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19,78</w:t>
            </w:r>
          </w:p>
          <w:p w14:paraId="4610CA92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D381B28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R$ 138.460,00</w:t>
            </w:r>
          </w:p>
        </w:tc>
      </w:tr>
      <w:tr w:rsidR="00451005" w:rsidRPr="00E328E4" w14:paraId="73779492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2CC0D30D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1078" w:type="dxa"/>
            <w:vMerge w:val="restart"/>
          </w:tcPr>
          <w:p w14:paraId="7C6D5F5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00032070</w:t>
            </w:r>
          </w:p>
        </w:tc>
        <w:tc>
          <w:tcPr>
            <w:tcW w:w="1872" w:type="dxa"/>
            <w:vMerge w:val="restart"/>
          </w:tcPr>
          <w:p w14:paraId="0AEF0FE8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ARQUITETÔNICOS</w:t>
            </w:r>
          </w:p>
        </w:tc>
        <w:tc>
          <w:tcPr>
            <w:tcW w:w="1336" w:type="dxa"/>
          </w:tcPr>
          <w:p w14:paraId="1041EA7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4BCC66A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7B8B71A1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7.000</w:t>
            </w:r>
          </w:p>
        </w:tc>
        <w:tc>
          <w:tcPr>
            <w:tcW w:w="1276" w:type="dxa"/>
          </w:tcPr>
          <w:p w14:paraId="2F932094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26,15</w:t>
            </w:r>
          </w:p>
          <w:p w14:paraId="3A55A79B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030BB6FC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R$ 183.050,00</w:t>
            </w:r>
          </w:p>
        </w:tc>
      </w:tr>
      <w:tr w:rsidR="00451005" w:rsidRPr="00E328E4" w14:paraId="260E6397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4D8B99A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7F91985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0F8D4BAC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3A9CBCDB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GINÁSIO COBERTO</w:t>
            </w:r>
          </w:p>
          <w:p w14:paraId="2A06005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346E65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11FF52F4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0B1E08BA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36,05</w:t>
            </w:r>
          </w:p>
          <w:p w14:paraId="1A416FE2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5B6E004D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R$ 72.100,00</w:t>
            </w:r>
          </w:p>
        </w:tc>
      </w:tr>
      <w:tr w:rsidR="00451005" w:rsidRPr="00E328E4" w14:paraId="25C7408A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110F54A0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142E3D8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4CFABE0E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4A59F56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HOSPITAIS</w:t>
            </w:r>
          </w:p>
        </w:tc>
        <w:tc>
          <w:tcPr>
            <w:tcW w:w="567" w:type="dxa"/>
          </w:tcPr>
          <w:p w14:paraId="782853D8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E258718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40BC86D9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47,78</w:t>
            </w:r>
          </w:p>
          <w:p w14:paraId="1B8E1896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3551FF98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R$ 95.560,00</w:t>
            </w:r>
          </w:p>
        </w:tc>
      </w:tr>
      <w:tr w:rsidR="00451005" w:rsidRPr="00E328E4" w14:paraId="33EE1DC3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6803AB3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6FCB9EC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71978E5C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5E3D5DAD" w14:textId="77777777" w:rsidR="00451005" w:rsidRPr="00E328E4" w:rsidRDefault="00451005" w:rsidP="00C725B8">
            <w:pPr>
              <w:jc w:val="center"/>
              <w:rPr>
                <w:rFonts w:ascii="Times New Roman" w:hAnsi="Times New Roman"/>
              </w:rPr>
            </w:pPr>
            <w:r w:rsidRPr="00E328E4">
              <w:rPr>
                <w:rFonts w:ascii="Times New Roman" w:hAnsi="Times New Roman"/>
                <w:sz w:val="18"/>
              </w:rPr>
              <w:t>PRAÇAS, PARQUES E QUADRAS</w:t>
            </w:r>
          </w:p>
        </w:tc>
        <w:tc>
          <w:tcPr>
            <w:tcW w:w="567" w:type="dxa"/>
          </w:tcPr>
          <w:p w14:paraId="733F923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68D9E036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2.000</w:t>
            </w:r>
          </w:p>
        </w:tc>
        <w:tc>
          <w:tcPr>
            <w:tcW w:w="1276" w:type="dxa"/>
          </w:tcPr>
          <w:p w14:paraId="097B5E59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18,61</w:t>
            </w:r>
          </w:p>
          <w:p w14:paraId="5CDF30EE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796507EE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R$ 37.220,00</w:t>
            </w:r>
          </w:p>
        </w:tc>
      </w:tr>
      <w:tr w:rsidR="00451005" w:rsidRPr="00E328E4" w14:paraId="4B5082C2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50F895A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6B933E3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0AC7273E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153925D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GERIAS</w:t>
            </w:r>
          </w:p>
        </w:tc>
        <w:tc>
          <w:tcPr>
            <w:tcW w:w="567" w:type="dxa"/>
          </w:tcPr>
          <w:p w14:paraId="4C6DFC1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326D5E78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28CDE016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31,00</w:t>
            </w:r>
          </w:p>
          <w:p w14:paraId="7D1A7232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7A9BEFEE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R$ 31.000,00</w:t>
            </w:r>
          </w:p>
        </w:tc>
      </w:tr>
      <w:tr w:rsidR="00451005" w:rsidRPr="00E328E4" w14:paraId="585EA474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6AB52BB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1078" w:type="dxa"/>
            <w:vMerge w:val="restart"/>
          </w:tcPr>
          <w:p w14:paraId="435AB9C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426154-2</w:t>
            </w:r>
          </w:p>
        </w:tc>
        <w:tc>
          <w:tcPr>
            <w:tcW w:w="1872" w:type="dxa"/>
            <w:vMerge w:val="restart"/>
          </w:tcPr>
          <w:p w14:paraId="0A96379A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ORÇAMENTOS</w:t>
            </w:r>
          </w:p>
        </w:tc>
        <w:tc>
          <w:tcPr>
            <w:tcW w:w="1336" w:type="dxa"/>
          </w:tcPr>
          <w:p w14:paraId="3FDFD1C8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</w:rPr>
              <w:t>Até 600m²</w:t>
            </w:r>
          </w:p>
        </w:tc>
        <w:tc>
          <w:tcPr>
            <w:tcW w:w="567" w:type="dxa"/>
          </w:tcPr>
          <w:p w14:paraId="087FC06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2804BB42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5890A147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7,92</w:t>
            </w:r>
          </w:p>
          <w:p w14:paraId="3F87F384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5D95D6CF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R$ 79.200,00</w:t>
            </w:r>
          </w:p>
        </w:tc>
      </w:tr>
      <w:tr w:rsidR="00451005" w:rsidRPr="00E328E4" w14:paraId="013AC532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41D7ED80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13BF2EE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287720DF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7D34D36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</w:rPr>
              <w:t>De 600 a 2.000m²</w:t>
            </w:r>
          </w:p>
        </w:tc>
        <w:tc>
          <w:tcPr>
            <w:tcW w:w="567" w:type="dxa"/>
          </w:tcPr>
          <w:p w14:paraId="6E9E8EF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53E0CD96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723BE48E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5,94</w:t>
            </w:r>
          </w:p>
          <w:p w14:paraId="7EBC1F75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120FBFB9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R$ 59.400,00</w:t>
            </w:r>
          </w:p>
        </w:tc>
      </w:tr>
      <w:tr w:rsidR="00451005" w:rsidRPr="00E328E4" w14:paraId="061742FE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46ABD05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4864E79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62153118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62094A1F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</w:rPr>
              <w:t xml:space="preserve">Acima de  2.000 </w:t>
            </w:r>
          </w:p>
        </w:tc>
        <w:tc>
          <w:tcPr>
            <w:tcW w:w="567" w:type="dxa"/>
          </w:tcPr>
          <w:p w14:paraId="196D706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167D59BD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1276" w:type="dxa"/>
          </w:tcPr>
          <w:p w14:paraId="61E85DFB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3,96</w:t>
            </w:r>
          </w:p>
          <w:p w14:paraId="2A6A5A79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4D1DAA33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R$ 39.600,00</w:t>
            </w:r>
          </w:p>
        </w:tc>
      </w:tr>
      <w:tr w:rsidR="00451005" w:rsidRPr="00E328E4" w14:paraId="341B16AF" w14:textId="77777777" w:rsidTr="00C725B8">
        <w:trPr>
          <w:trHeight w:val="844"/>
          <w:jc w:val="center"/>
        </w:trPr>
        <w:tc>
          <w:tcPr>
            <w:tcW w:w="736" w:type="dxa"/>
            <w:vMerge w:val="restart"/>
          </w:tcPr>
          <w:p w14:paraId="4571C34B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78" w:type="dxa"/>
            <w:vMerge w:val="restart"/>
          </w:tcPr>
          <w:p w14:paraId="385DF6D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360517-5</w:t>
            </w:r>
          </w:p>
        </w:tc>
        <w:tc>
          <w:tcPr>
            <w:tcW w:w="1872" w:type="dxa"/>
            <w:vMerge w:val="restart"/>
          </w:tcPr>
          <w:p w14:paraId="07D3E489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PROJETOS DE GÁS GLP</w:t>
            </w:r>
          </w:p>
        </w:tc>
        <w:tc>
          <w:tcPr>
            <w:tcW w:w="1336" w:type="dxa"/>
          </w:tcPr>
          <w:p w14:paraId="66F31F5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ESCOLAS E COLÉGIOS</w:t>
            </w:r>
          </w:p>
        </w:tc>
        <w:tc>
          <w:tcPr>
            <w:tcW w:w="567" w:type="dxa"/>
          </w:tcPr>
          <w:p w14:paraId="1806B9C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5510F6D5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1.000</w:t>
            </w:r>
          </w:p>
        </w:tc>
        <w:tc>
          <w:tcPr>
            <w:tcW w:w="1276" w:type="dxa"/>
          </w:tcPr>
          <w:p w14:paraId="06DA1B6E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1,98</w:t>
            </w:r>
          </w:p>
          <w:p w14:paraId="785AFA76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55478736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R$ 19.800,00</w:t>
            </w:r>
          </w:p>
        </w:tc>
      </w:tr>
      <w:tr w:rsidR="00451005" w:rsidRPr="00E328E4" w14:paraId="49427874" w14:textId="77777777" w:rsidTr="00C725B8">
        <w:trPr>
          <w:trHeight w:val="844"/>
          <w:jc w:val="center"/>
        </w:trPr>
        <w:tc>
          <w:tcPr>
            <w:tcW w:w="736" w:type="dxa"/>
            <w:vMerge/>
          </w:tcPr>
          <w:p w14:paraId="0E41F8EA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8" w:type="dxa"/>
            <w:vMerge/>
          </w:tcPr>
          <w:p w14:paraId="13F6EB79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2" w:type="dxa"/>
            <w:vMerge/>
          </w:tcPr>
          <w:p w14:paraId="02B438DC" w14:textId="77777777" w:rsidR="00451005" w:rsidRPr="00E328E4" w:rsidRDefault="00451005" w:rsidP="00C725B8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</w:tcPr>
          <w:p w14:paraId="56F5F05D" w14:textId="77777777" w:rsidR="00451005" w:rsidRPr="00E328E4" w:rsidRDefault="00451005" w:rsidP="00C725B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HOSPITAL</w:t>
            </w:r>
          </w:p>
          <w:p w14:paraId="34131294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ABC8CBC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0E6FE164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1.000</w:t>
            </w:r>
          </w:p>
        </w:tc>
        <w:tc>
          <w:tcPr>
            <w:tcW w:w="1276" w:type="dxa"/>
          </w:tcPr>
          <w:p w14:paraId="75266BAD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2,65</w:t>
            </w:r>
          </w:p>
          <w:p w14:paraId="5DFDCE72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6CE5DC54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R$ 26.500,00</w:t>
            </w:r>
          </w:p>
        </w:tc>
      </w:tr>
      <w:tr w:rsidR="00451005" w:rsidRPr="00E328E4" w14:paraId="7D7C92E0" w14:textId="77777777" w:rsidTr="00C725B8">
        <w:trPr>
          <w:trHeight w:val="844"/>
          <w:jc w:val="center"/>
        </w:trPr>
        <w:tc>
          <w:tcPr>
            <w:tcW w:w="736" w:type="dxa"/>
          </w:tcPr>
          <w:p w14:paraId="1613D063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78" w:type="dxa"/>
          </w:tcPr>
          <w:p w14:paraId="112E1C11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00022804</w:t>
            </w:r>
          </w:p>
        </w:tc>
        <w:tc>
          <w:tcPr>
            <w:tcW w:w="1872" w:type="dxa"/>
          </w:tcPr>
          <w:p w14:paraId="30F77133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 DE PONTES E VIADUTOS DE CONCRETO</w:t>
            </w:r>
          </w:p>
        </w:tc>
        <w:tc>
          <w:tcPr>
            <w:tcW w:w="1336" w:type="dxa"/>
          </w:tcPr>
          <w:p w14:paraId="1FBE6DC6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GERAL</w:t>
            </w:r>
          </w:p>
        </w:tc>
        <w:tc>
          <w:tcPr>
            <w:tcW w:w="567" w:type="dxa"/>
          </w:tcPr>
          <w:p w14:paraId="6785F9E7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M²</w:t>
            </w:r>
          </w:p>
        </w:tc>
        <w:tc>
          <w:tcPr>
            <w:tcW w:w="992" w:type="dxa"/>
          </w:tcPr>
          <w:p w14:paraId="19D0FCDF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1.000</w:t>
            </w:r>
          </w:p>
        </w:tc>
        <w:tc>
          <w:tcPr>
            <w:tcW w:w="1276" w:type="dxa"/>
          </w:tcPr>
          <w:p w14:paraId="0181A459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426,2</w:t>
            </w:r>
          </w:p>
          <w:p w14:paraId="658A99AF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1136C6FD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R$ 426.200,00</w:t>
            </w:r>
          </w:p>
        </w:tc>
      </w:tr>
      <w:tr w:rsidR="00451005" w:rsidRPr="00E328E4" w14:paraId="1597FFA8" w14:textId="77777777" w:rsidTr="00C725B8">
        <w:trPr>
          <w:trHeight w:val="844"/>
          <w:jc w:val="center"/>
        </w:trPr>
        <w:tc>
          <w:tcPr>
            <w:tcW w:w="736" w:type="dxa"/>
          </w:tcPr>
          <w:p w14:paraId="2F1B99B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78" w:type="dxa"/>
          </w:tcPr>
          <w:p w14:paraId="50E471D2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color w:val="212529"/>
                <w:sz w:val="19"/>
                <w:szCs w:val="19"/>
              </w:rPr>
              <w:t>235570-1</w:t>
            </w:r>
          </w:p>
        </w:tc>
        <w:tc>
          <w:tcPr>
            <w:tcW w:w="1872" w:type="dxa"/>
          </w:tcPr>
          <w:p w14:paraId="66EF608D" w14:textId="77777777" w:rsidR="00451005" w:rsidRPr="00E328E4" w:rsidRDefault="00451005" w:rsidP="00C725B8">
            <w:pPr>
              <w:pStyle w:val="TableParagraph"/>
              <w:ind w:right="92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ELABORAÇÃO DE PROJETO DE ESTRUTURA METÁLICA</w:t>
            </w:r>
          </w:p>
        </w:tc>
        <w:tc>
          <w:tcPr>
            <w:tcW w:w="1336" w:type="dxa"/>
          </w:tcPr>
          <w:p w14:paraId="0857E43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GERAL</w:t>
            </w:r>
          </w:p>
        </w:tc>
        <w:tc>
          <w:tcPr>
            <w:tcW w:w="567" w:type="dxa"/>
          </w:tcPr>
          <w:p w14:paraId="2EDA76B5" w14:textId="77777777" w:rsidR="00451005" w:rsidRPr="00E328E4" w:rsidRDefault="00451005" w:rsidP="00C725B8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KG</w:t>
            </w:r>
          </w:p>
        </w:tc>
        <w:tc>
          <w:tcPr>
            <w:tcW w:w="992" w:type="dxa"/>
          </w:tcPr>
          <w:p w14:paraId="0E08D31A" w14:textId="77777777" w:rsidR="00451005" w:rsidRPr="00E328E4" w:rsidRDefault="00451005" w:rsidP="00C725B8">
            <w:pPr>
              <w:pStyle w:val="TableParagraph"/>
              <w:spacing w:line="210" w:lineRule="exact"/>
              <w:ind w:right="312"/>
              <w:jc w:val="right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40.000</w:t>
            </w:r>
          </w:p>
        </w:tc>
        <w:tc>
          <w:tcPr>
            <w:tcW w:w="1276" w:type="dxa"/>
          </w:tcPr>
          <w:p w14:paraId="03973BA7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</w:t>
            </w:r>
            <w:r w:rsidRPr="00E328E4">
              <w:rPr>
                <w:rFonts w:ascii="Times New Roman" w:hAnsi="Times New Roman" w:cs="Times New Roman"/>
                <w:spacing w:val="-1"/>
                <w:sz w:val="18"/>
              </w:rPr>
              <w:t xml:space="preserve"> 0,74</w:t>
            </w:r>
          </w:p>
          <w:p w14:paraId="5BD839C7" w14:textId="77777777" w:rsidR="00451005" w:rsidRPr="00E328E4" w:rsidRDefault="00451005" w:rsidP="00C725B8">
            <w:pPr>
              <w:pStyle w:val="TableParagraph"/>
              <w:spacing w:line="21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Fonte: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Tab.</w:t>
            </w:r>
            <w:r w:rsidRPr="00E328E4">
              <w:rPr>
                <w:rFonts w:ascii="Times New Roman" w:hAnsi="Times New Roman" w:cs="Times New Roman"/>
                <w:spacing w:val="-37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Hon.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CREA</w:t>
            </w:r>
            <w:r w:rsidRPr="00E328E4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8E4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1807" w:type="dxa"/>
          </w:tcPr>
          <w:p w14:paraId="112D6568" w14:textId="77777777" w:rsidR="00451005" w:rsidRPr="00E328E4" w:rsidRDefault="00451005" w:rsidP="00C725B8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E328E4">
              <w:rPr>
                <w:rFonts w:ascii="Times New Roman" w:hAnsi="Times New Roman" w:cs="Times New Roman"/>
                <w:sz w:val="18"/>
              </w:rPr>
              <w:t>R$ 29.600,00</w:t>
            </w:r>
          </w:p>
        </w:tc>
      </w:tr>
    </w:tbl>
    <w:p w14:paraId="3F95A86A" w14:textId="67184D2D" w:rsidR="00545B44" w:rsidRDefault="00545B44" w:rsidP="009F2C25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2A55A46F" w14:textId="329212DD" w:rsidR="00451005" w:rsidRDefault="00451005" w:rsidP="009F2C25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28EA6847" w14:textId="77777777" w:rsidR="00451005" w:rsidRPr="00E328E4" w:rsidRDefault="00451005" w:rsidP="009F2C25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6B6AB2F6" w14:textId="6FAE73E5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lastRenderedPageBreak/>
        <w:t xml:space="preserve">3.2. </w:t>
      </w:r>
      <w:r w:rsidR="00451005" w:rsidRPr="00E328E4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O valor total da contrataç</w:t>
      </w:r>
      <w:r w:rsidR="00451005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ão</w:t>
      </w:r>
      <w:r w:rsidR="00451005" w:rsidRPr="00E328E4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será de</w:t>
      </w:r>
      <w:r w:rsidR="00451005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R$ </w:t>
      </w:r>
      <w:r w:rsidR="00451005">
        <w:rPr>
          <w:rFonts w:ascii="Times New Roman" w:hAnsi="Times New Roman"/>
          <w:b/>
          <w:bCs/>
          <w:sz w:val="24"/>
          <w:szCs w:val="24"/>
          <w:lang w:val="pt-BR"/>
        </w:rPr>
        <w:t>1.</w:t>
      </w:r>
      <w:r w:rsidR="00451005">
        <w:rPr>
          <w:rFonts w:ascii="Times New Roman" w:hAnsi="Times New Roman"/>
          <w:b/>
          <w:bCs/>
          <w:sz w:val="24"/>
          <w:szCs w:val="24"/>
          <w:lang w:val="pt-BR"/>
        </w:rPr>
        <w:t>914</w:t>
      </w:r>
      <w:r w:rsidR="00451005">
        <w:rPr>
          <w:rFonts w:ascii="Times New Roman" w:hAnsi="Times New Roman"/>
          <w:b/>
          <w:bCs/>
          <w:sz w:val="24"/>
          <w:szCs w:val="24"/>
          <w:lang w:val="pt-BR"/>
        </w:rPr>
        <w:t>.</w:t>
      </w:r>
      <w:r w:rsidR="00451005">
        <w:rPr>
          <w:rFonts w:ascii="Times New Roman" w:hAnsi="Times New Roman"/>
          <w:b/>
          <w:bCs/>
          <w:sz w:val="24"/>
          <w:szCs w:val="24"/>
          <w:lang w:val="pt-BR"/>
        </w:rPr>
        <w:t>9</w:t>
      </w:r>
      <w:r w:rsidR="00451005">
        <w:rPr>
          <w:rFonts w:ascii="Times New Roman" w:hAnsi="Times New Roman"/>
          <w:b/>
          <w:bCs/>
          <w:sz w:val="24"/>
          <w:szCs w:val="24"/>
          <w:lang w:val="pt-BR"/>
        </w:rPr>
        <w:t>50,00</w:t>
      </w:r>
      <w:r w:rsidR="00451005" w:rsidRPr="00BF6223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451005">
        <w:rPr>
          <w:rFonts w:ascii="Times New Roman" w:hAnsi="Times New Roman"/>
          <w:b/>
          <w:bCs/>
          <w:sz w:val="24"/>
          <w:szCs w:val="24"/>
        </w:rPr>
        <w:t>um milhão</w:t>
      </w:r>
      <w:r w:rsidR="00451005">
        <w:rPr>
          <w:rFonts w:ascii="Times New Roman" w:hAnsi="Times New Roman"/>
          <w:b/>
          <w:bCs/>
          <w:sz w:val="24"/>
          <w:szCs w:val="24"/>
        </w:rPr>
        <w:t xml:space="preserve"> novecentos e catorze mil novecentos e cinquenta reais</w:t>
      </w:r>
      <w:r w:rsidR="00451005">
        <w:rPr>
          <w:rFonts w:ascii="Times New Roman" w:hAnsi="Times New Roman"/>
          <w:b/>
          <w:bCs/>
          <w:sz w:val="24"/>
          <w:szCs w:val="24"/>
        </w:rPr>
        <w:t>)</w:t>
      </w:r>
      <w:r w:rsidR="00451005" w:rsidRPr="00E328E4">
        <w:rPr>
          <w:rFonts w:ascii="Times New Roman" w:hAnsi="Times New Roman"/>
          <w:sz w:val="24"/>
          <w:szCs w:val="24"/>
          <w:lang w:val="pt-BR"/>
        </w:rPr>
        <w:t xml:space="preserve">, não ficando a Contratante obrigada a realizar todos os </w:t>
      </w:r>
      <w:r w:rsidR="00451005">
        <w:rPr>
          <w:rFonts w:ascii="Times New Roman" w:hAnsi="Times New Roman"/>
          <w:sz w:val="24"/>
          <w:szCs w:val="24"/>
          <w:lang w:val="pt-BR"/>
        </w:rPr>
        <w:t>serviços</w:t>
      </w:r>
      <w:r w:rsidR="00451005" w:rsidRPr="00E328E4">
        <w:rPr>
          <w:rFonts w:ascii="Times New Roman" w:hAnsi="Times New Roman"/>
          <w:sz w:val="24"/>
          <w:szCs w:val="24"/>
          <w:lang w:val="pt-BR"/>
        </w:rPr>
        <w:t xml:space="preserve"> previstos neste termo.</w:t>
      </w:r>
    </w:p>
    <w:p w14:paraId="77607A01" w14:textId="1E9D958B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3.3. </w:t>
      </w:r>
      <w:r w:rsidR="00487E97" w:rsidRPr="00E328E4">
        <w:rPr>
          <w:rFonts w:ascii="Times New Roman" w:hAnsi="Times New Roman"/>
          <w:sz w:val="24"/>
          <w:szCs w:val="24"/>
          <w:lang w:val="pt-BR"/>
        </w:rPr>
        <w:t>O pagamento será efetuado em até 30 (trinta) dias após a execução do serviço, devidamente acompanhado da nota fiscal e atestado pelo setor competente</w:t>
      </w:r>
    </w:p>
    <w:p w14:paraId="4B357545" w14:textId="77777777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3.4. O ADERENTE/CONTRATADO deverá indicar no corpo da Nota Fiscal a descrição do serviço realizado, o número e o nome do banco, agência e número da conta onde deverá ser feito o pagamento, via ordem bancária;</w:t>
      </w:r>
    </w:p>
    <w:p w14:paraId="5CE0AA1D" w14:textId="77777777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3.5. Caso constatado alguma irregularidade na Nota Fiscal, a mesma será devolvida ao </w:t>
      </w:r>
      <w:r w:rsidR="000531C2"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contratado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, para as necessárias correções, com as informações que motivaram sua rejeição, sendo o pagamento realizado após a reapresentação das Notas Fiscais;</w:t>
      </w:r>
    </w:p>
    <w:p w14:paraId="31EAF067" w14:textId="77777777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3.6. O pagamento somente será efetuado mediante apresentação da regularidade documental junto ao Cadastro Geral de Fornecedores da prefeitura municipal de Santo Antônio do Leste – MT.</w:t>
      </w:r>
    </w:p>
    <w:p w14:paraId="1D157F67" w14:textId="77777777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3.7. Durante a vigência do contrato o Contratado deverá estar com os comprovantes de regularidade com as Fazendas (Certidão Negativa de Débitos Previdenciários; Certificado de Regularidade do FGTS; Certidão Conjunta Negativa de Débitos da União; Certidão Negativa de Débitos Estadual – ICMS IPVA; Certidão Negativa de Débitos Municipal), em dias.</w:t>
      </w:r>
    </w:p>
    <w:p w14:paraId="5CC5600B" w14:textId="77777777" w:rsidR="00545B44" w:rsidRPr="00E328E4" w:rsidRDefault="00545B44" w:rsidP="009F2C25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3.8. O CONTRATANTE não se obriga a </w:t>
      </w:r>
      <w:r w:rsidR="000531C2"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realizar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toda a quantidade dos serviços descritos neste contrato, nos termos do § 2º, inciso II do art. 65 da Lei 8666/93</w:t>
      </w:r>
      <w:r w:rsidR="000531C2"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</w:p>
    <w:p w14:paraId="1B0266BB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62BDA84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sz w:val="24"/>
          <w:szCs w:val="24"/>
          <w:lang w:val="pt-BR"/>
        </w:rPr>
        <w:t xml:space="preserve">4- DA VIGÊNCIA DO TERMO DE ADESÃO </w:t>
      </w:r>
    </w:p>
    <w:p w14:paraId="1B6AD7D7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CE71D6F" w14:textId="2CF601AA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4.1. A vigência do presente Termo de Adesão será de até 12 (doze) meses, com início em</w:t>
      </w:r>
      <w:r w:rsidR="008109B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109BC" w:rsidRPr="008109BC">
        <w:rPr>
          <w:rFonts w:ascii="Times New Roman" w:hAnsi="Times New Roman"/>
          <w:b/>
          <w:sz w:val="24"/>
          <w:szCs w:val="24"/>
          <w:lang w:val="pt-BR"/>
        </w:rPr>
        <w:t xml:space="preserve">08/07/2022 </w:t>
      </w:r>
      <w:r w:rsidRPr="008109BC">
        <w:rPr>
          <w:rFonts w:ascii="Times New Roman" w:hAnsi="Times New Roman"/>
          <w:b/>
          <w:sz w:val="24"/>
          <w:szCs w:val="24"/>
          <w:lang w:val="pt-BR"/>
        </w:rPr>
        <w:t xml:space="preserve">até o dia </w:t>
      </w:r>
      <w:r w:rsidR="008109BC">
        <w:rPr>
          <w:rFonts w:ascii="Times New Roman" w:hAnsi="Times New Roman"/>
          <w:b/>
          <w:sz w:val="24"/>
          <w:szCs w:val="24"/>
          <w:lang w:val="pt-BR"/>
        </w:rPr>
        <w:t>08/07</w:t>
      </w:r>
      <w:r w:rsidRPr="008109BC">
        <w:rPr>
          <w:rFonts w:ascii="Times New Roman" w:hAnsi="Times New Roman"/>
          <w:b/>
          <w:sz w:val="24"/>
          <w:szCs w:val="24"/>
          <w:lang w:val="pt-BR"/>
        </w:rPr>
        <w:t>/202</w:t>
      </w:r>
      <w:r w:rsidR="00CC1FC0" w:rsidRPr="008109BC">
        <w:rPr>
          <w:rFonts w:ascii="Times New Roman" w:hAnsi="Times New Roman"/>
          <w:b/>
          <w:sz w:val="24"/>
          <w:szCs w:val="24"/>
          <w:lang w:val="pt-BR"/>
        </w:rPr>
        <w:t>3</w:t>
      </w:r>
      <w:r w:rsidRPr="00E328E4">
        <w:rPr>
          <w:rFonts w:ascii="Times New Roman" w:hAnsi="Times New Roman"/>
          <w:sz w:val="24"/>
          <w:szCs w:val="24"/>
          <w:lang w:val="pt-BR"/>
        </w:rPr>
        <w:t>, a contar da data de sua assinatura, podendo ser prorrogado, no interesse da CONTRATANTE, até o limite de 60 (sessenta) meses, observando-se o disposto no inciso II do art. 57 da Lei 8.666/93.</w:t>
      </w:r>
    </w:p>
    <w:p w14:paraId="79610C5A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B23E198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sz w:val="24"/>
          <w:szCs w:val="24"/>
          <w:lang w:val="pt-BR"/>
        </w:rPr>
        <w:t>5- DA EXECUÇÃO DOS SERVIÇOS</w:t>
      </w:r>
    </w:p>
    <w:p w14:paraId="4A92324D" w14:textId="77777777" w:rsidR="00545B44" w:rsidRPr="00E328E4" w:rsidRDefault="00545B44" w:rsidP="009F2C25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3F5559B" w14:textId="77777777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5.1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PROJETOS ESTRUTURAIS: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às orientações de tamanho, localidade e especificações </w:t>
      </w:r>
      <w:r>
        <w:rPr>
          <w:rFonts w:ascii="Times New Roman" w:eastAsiaTheme="minorHAnsi" w:hAnsi="Times New Roman"/>
          <w:sz w:val="24"/>
          <w:szCs w:val="24"/>
          <w:lang w:val="pt-BR"/>
        </w:rPr>
        <w:t>necessárias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, sendo que os projetos deverão ser em escala adequada e ser entregues em papel sulfite preto e branco, bem como, meio magnético digital, deverão conter memorial descritivo, e estarem devidamente assinados e com a ART / RRT emitida. Complementar com informações que entende ser necessárias.</w:t>
      </w:r>
    </w:p>
    <w:p w14:paraId="35E1F958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39277D3C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5.2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PROJETOS HIDROSSANITÁRIO: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as orientações de tamanho, localidade e especificações emanadas pela Superintendência do Escritório de Projetos, sendo que os projetos deverão ser em escala adequada e ser entregues em papel sulfite preto e branco, bem como, meio magnético digital, deverão conter memorial descritivo, e estarem devidamente assinados e com a ART/ RRT emitida.</w:t>
      </w:r>
    </w:p>
    <w:p w14:paraId="3AFC3F96" w14:textId="43AF23EA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t>Complementar com informações que entende ser necessárias.</w:t>
      </w:r>
    </w:p>
    <w:p w14:paraId="3101A3B9" w14:textId="77777777" w:rsidR="00451005" w:rsidRPr="00E328E4" w:rsidRDefault="00451005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7A2040B2" w14:textId="77777777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lastRenderedPageBreak/>
        <w:t xml:space="preserve">5.3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PROJETOS DE COMBATE A INCÊNDIO: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as orientações de tamanho, localidade e especificações emanadas pela Superintendência do Escritório de Projetos, sendo que os projetos deverão ser em escala adequada e ser entregues em papel sulfite preto e branco, bem como, meio magnético digital, deverão conter memorial descritivo, e estarem devidamente assinados e com a ART/ RRT emitida. Complementar com informações que entende ser necessárias.</w:t>
      </w:r>
    </w:p>
    <w:p w14:paraId="425ED963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4BC67405" w14:textId="77777777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5.4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PROJETOS ELÉTRICOS – SPDA: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as orientações de tamanho, localidade e especificações emanadas pela Superintendência do Escritório de Projetos, sendo que os projetos deverão ser em escala adequada e ser entregues em papel sulfite preto e branco, bem como, meio magnético digital, deverão conter memorial descritivo, e estarem devidamente assinados e com a ART/ RRT emitida. Complementar com informações que entende ser necessárias.</w:t>
      </w:r>
    </w:p>
    <w:p w14:paraId="175DC17B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02D4411D" w14:textId="77777777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5.5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PROJETOS ARQUITETÔNICOS: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as orientações de tamanho, localidade e especificações emanadas pela Superintendência do Escritório de Projetos, sendo que os projetos deverão ser em escala adequada e ser entregues em papel sulfite preto e branco, bem como, meio magnético digital, deverão conter memorial descritivo, e estarem devidamente assinados e com a ART/ RRT emitida. Complementar com informações que entende ser necessárias.</w:t>
      </w:r>
    </w:p>
    <w:p w14:paraId="23D29635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60D92A39" w14:textId="77777777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5.6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PROJETO DE LOTEAMENTO: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as orientações de tamanho, localidade e especificações emanadas pela Superintendência do Escritório de Projetos, sendo que os projetos deverão ser em escala adequada e ser entregues em papel sulfite preto e branco, bem como, meio magnético digital, e estarem devidamente assinados e com a ART/RRT emitida. Complementar com informações que entende ser necessárias.</w:t>
      </w:r>
    </w:p>
    <w:p w14:paraId="0635BBAE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566DB60F" w14:textId="77777777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5.7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ORÇAMENTOS: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Deverão ser entregues com cálculo de orçamento de referência para a licitação de obras Públicas, contendo o detalhamento do preço global de referência que expressa a descrição, quantidades e custos unitários de todos os serviços, incluídas as respectivas composições de custos unitários, BDI, Encargos sociais, necessários à execução da obra e compatíveis com o projeto que integra a obra em questão e que atenda os quesitos das leis que tangem as licitações de Obras Públicas.</w:t>
      </w:r>
    </w:p>
    <w:p w14:paraId="49EE51F6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56CB3583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8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PROJETOS DE GLP: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Os projetos deverão ser executados por empresa/profissional com competente registro no conselho de classe, obedecendo as orientações de tamanho, localidade e especificações emanadas pela Superintendência do Escritório de Projetos, sendo que os projetos deverão ser em escala adequada e ser entregues em papel sulfite preto e branco, bem como, meio magnético digital, deverão conter memorial descritivo, e estarem devidamente assinados e com a ART/ RRT emitida. Complementar com informações que entende ser necessárias.</w:t>
      </w:r>
    </w:p>
    <w:p w14:paraId="4CD0D90D" w14:textId="26F2B046" w:rsidR="00EC098E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47612C85" w14:textId="77777777" w:rsidR="00451005" w:rsidRPr="00E328E4" w:rsidRDefault="00451005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0323A83C" w14:textId="77777777" w:rsidR="00EC098E" w:rsidRPr="00E328E4" w:rsidRDefault="00EC098E" w:rsidP="00EC098E">
      <w:pPr>
        <w:autoSpaceDE w:val="0"/>
        <w:autoSpaceDN w:val="0"/>
        <w:adjustRightInd w:val="0"/>
        <w:ind w:right="2"/>
        <w:jc w:val="both"/>
        <w:rPr>
          <w:rFonts w:ascii="Times New Roman" w:hAnsi="Times New Roman"/>
          <w:sz w:val="22"/>
          <w:szCs w:val="22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lastRenderedPageBreak/>
        <w:t>5.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9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 xml:space="preserve">ELABORAÇÃO DE PROJETO DE INFRAESTRUTURA: </w:t>
      </w:r>
      <w:r w:rsidRPr="00E328E4">
        <w:rPr>
          <w:rFonts w:ascii="Times New Roman" w:hAnsi="Times New Roman"/>
          <w:sz w:val="24"/>
          <w:szCs w:val="24"/>
        </w:rPr>
        <w:t>Trata-se do projeto das instalações elétricas incluindo iluminação, força, aterramento, para-raios, iluminação publica, aumente de rede de distribuição com dimensionamento dos circuitos, quadros e padrões de entrada de energia, com base no projeto de iluminação, tomadas, pontos de energia elétrica e outras necessidades da edificação, e apresentação dos desenhos executivos, memorial descritivo da montagem dos quadros, relação e especificação dos materiais e aprovação na concessionária de energia elétrica.</w:t>
      </w:r>
    </w:p>
    <w:p w14:paraId="09F9B77A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</w:p>
    <w:p w14:paraId="4C008735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0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b/>
          <w:sz w:val="24"/>
          <w:szCs w:val="24"/>
          <w:lang w:val="pt-BR"/>
        </w:rPr>
        <w:t>ELABORAÇÃO DE PROJETO DE INFRAESTRUTURA: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Com a aprovação das conclusões e recomendações da Fase Preliminar, será iniciada a Fase de Projeto Básico, com a finalidade de selecionar a alternativa de traçado a ser consolidada e detalhar a solução selecionada, fornecendo plantas, desenhos e outros elementos que possibilitem uma adequada identificação da obra a executar (Quantitativos, Especificações e Plano de Execução). Estes estudos abrangem as medidas de implantação da rodovia, avaliação do passivo ambiental e recuperação das áreas degradadas, determinação da capacidade de tráfego, definição da concepção do dimensionamento preliminar e soluções estruturais do pavimento, levantamento dos dispositivos de drenagem existentes, estabilidade de cortes e aterros, apresentando relatório contendo estudos e proposições de concepções do projeto de implantação a ser desenvolvido. Serão utilizadas, conforme o caso, as seguintes Instruções de Serviço: IS-201 - Estudos de Tráfego em Rodovias – Fase Definitiva; IS-</w:t>
      </w:r>
    </w:p>
    <w:p w14:paraId="4B4FDC74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t>202 - Estudo Geológicos – Fase Definitiva; IS-203-Estudo Hidrológico – Fase Definitiva; IS-204 Estudo Topográfico para Projetos Básicos de Engenharia para Construção de Rodovias Rurais – Fase de Projeto Básico; ISF-201-Levantamento Aerofotogramétrico e Perfilamento a Laser para Projetos Básicos de Ferrovias; IS-206 - Estudos Geotécnicos – Fase de Projeto Básico; IS-207-Estudos Preliminares de Engenharia para Rodovias (Estudo de Traçado) – Fase Definitiva; IS-208 - Projeto Geométrico – Fase de Projeto Básico; IS-209 - Projeto de Terraplenagem – Fase de Projeto Básico; IS-210 - Projeto de Drenagem – Fase de Projeto Básico; IS-211 - Projeto de Pavimentação Flexíveis – Fase de Projeto Básico; IS-213 -</w:t>
      </w:r>
    </w:p>
    <w:p w14:paraId="51C92163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de Interseções, Retornos e Acessos – Fase de Projeto Básico; IS-214 - Projeto de Obras-de-Arte Especiais – Fase de Projeto Básico; IS-215 - Projeto de Sinalização – Fase de Projeto Básico; IS-216 Projeto de Paisagismo – Fase de Projeto Básico; IS-217 - Projeto de Dispositivos de Proteção (Defensas e Barreiras) – Fases de Projeto Básico; IS-218 - Projeto de Cercas – Fases de Projeto Básico; IS-219 Projeto de Desapropriação – Fase de Projeto Básico; IS-220 Orçamento de Obra – Fase de Projeto Básico; IS-225 Projeto de Pavimentos Rígidos – Fase de Projeto Básico; IS-226 Levantamento Aerofotogramétrico para Projetos Básicos de Rodovias – Fase Única; IS-246 Componente Ambiental dos Projetos de Engenharia – Fase de Projeto Básico</w:t>
      </w:r>
    </w:p>
    <w:p w14:paraId="2C12A53D" w14:textId="77777777" w:rsidR="00EC098E" w:rsidRPr="00E328E4" w:rsidRDefault="00EC098E" w:rsidP="00EC098E">
      <w:pPr>
        <w:autoSpaceDE w:val="0"/>
        <w:autoSpaceDN w:val="0"/>
        <w:adjustRightInd w:val="0"/>
        <w:ind w:left="284" w:right="46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259D991" w14:textId="5D6338C2" w:rsidR="00EC098E" w:rsidRDefault="00EC098E" w:rsidP="00EC098E">
      <w:pPr>
        <w:autoSpaceDE w:val="0"/>
        <w:autoSpaceDN w:val="0"/>
        <w:adjustRightInd w:val="0"/>
        <w:ind w:right="46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FC89A9" w14:textId="63A21DEF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11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OBSERVAÇÕES RELEVANTES:</w:t>
      </w:r>
    </w:p>
    <w:p w14:paraId="1239E726" w14:textId="7CD03913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1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1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.1.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No desenvolvimento das atividades desta Fase de Projeto Básico devem ser observados os seguintes aspectos, dentre outros:</w:t>
      </w:r>
    </w:p>
    <w:p w14:paraId="52654C9C" w14:textId="0D36726B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5.11.2.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Estudo de tráfego: dá-se continuidade aos estudos realizados na fase preliminar com pesquisas de origem destino, pesagem de veículos comerciais (quando a informação for inexistente adquiri-las em postos de pesagem, onde se possa caracterizar uma composição de tráfego similar ao de projeto), processamento dos dados, projeção do tráfego, determinação do número N (para pavimentos flexíveis e semirrígidos) ou determinação do número de repetições por tipo de eixo, por intervalo de carga (para pavimentos rígidos), de conformidade com o Manual de Estudos de Tráfego do DNIT, Edição 2006;</w:t>
      </w:r>
    </w:p>
    <w:p w14:paraId="1338D22B" w14:textId="73F763DA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lastRenderedPageBreak/>
        <w:t>5.11.3.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Estudos geológicos: estabelecimento de um plano de sondagem, mapeamento geológico, descrição geológica da região e recomendações; Sondagens de reconhecimento em número e profundidade tais que permitam a perfeita caracterização do subsolo, ao longo de duas linhas paralelas ao eixo locado na rodovia, distantes aproximadamente três metros para cada lado, em toda a extensão provável da futura obra de arte; Planta de locação das sondagens, referida ao eixo locado da rodovia; Perfis geológicos - geotécnicos e individuais de todas as sondagens, indicando a natureza e espessura das diversas camadas atravessadas, profundidades em relação às RRNN da rodovia, índice de resistência à penetração e níveis d'água; Sondagens rotativas ou mistas, quando a fundação for em rocha ou em terrenos que apresentem matacões; Relatório das sondagens, indicando o equipamento empregado, descrevendo as condições do subsolo explorado e interpretando os resultados obtidos; Em caso de terreno cuja estabilidade possa ser ameaçada pela colocação dos aterros de acesso, serão necessários estudos geotécnicos especiais que permitam a demonstração de estabilidade do conjunto solo - aterro – obra de arte.</w:t>
      </w:r>
    </w:p>
    <w:p w14:paraId="05E378C4" w14:textId="17215372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5.11.4.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Estudo hidrológico: processamento dos dados apresentados da fase preliminar, determinação das equações de chuva da região, correlacionando intensidade de precipitação x duração x tempo de recorrência, caso necessário, dimensionamento das soluções propostas utilizando métodos e formulas consagradas e determinação das descargas de projeto das bacias de contribuição, com orientação do Manual de Hidrologia Básica para Estruturas de Drenagem, 2005, IPR 715;Indicação das cotas, épocas e durações das ocorrências, de máxima cheia e máxima estiagem do curso d'água; Memória de cálculo da determinação da seção de vazão necessária à obra de arte, com indicação da velocidade máxima das águas no local; Indicação da possibilidade de ocorrência de depósitos no leito, margens e erosões no fundo ou nas margens do curso d'água, assim como tendência a divagação do leito do rio e eventual transporte de matérias flutuantes nos períodos de cheia; Notícias sobre a possibilidade de ocorrência de águas agressivas, tanto sob o aspecto tóxico como sob o aspecto de ação destrutiva; Informações relativas aos serviços de regularização, dragagem, retificações ou proteção das margens, em execução e planejados; Informações relativas às obras de arte implantadas nas proximidades, tais como tipo da estrutura,</w:t>
      </w:r>
    </w:p>
    <w:p w14:paraId="029CB313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extensão da obra, número de vãos, altura de construção, vazão, tipo de fundação, existência ou não de erosão nas fundações, margens e encontros, ou qualquer outro dado de interesse.</w:t>
      </w:r>
    </w:p>
    <w:p w14:paraId="508E9866" w14:textId="56D46919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5.11.5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Estudo de traçado: após a identificação dos traçados alternativos, procedida ao fim dos trabalhos da fase anterior, proceder-se-á a seleção da alternativa de traçado que mais atende aos objetivos do projeto, conforme IS-207 - Estudos Preliminares de Engenharia para Rodovias (Estudos de Traçado) – Fase Definitiva. Tais alternativas deverão ser submetidas a uma avaliação comparativa, para fins de definição de traçado a ser projetado.</w:t>
      </w:r>
    </w:p>
    <w:p w14:paraId="09795940" w14:textId="6F3E72B1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5.11.6.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Estudo topográfico: objetiva a elaboração de um modelo topográfico digital do terreno que permita a definição da geometria do traçado selecionado e forneça os elementos topográficos necessários a elaboração dos estudos e projetos que compõe o Projeto Básico. Esses levantamentos devem ser realizados com precisão compatível com a escala 1:2000. Para tal, poderá ser utilizado tecnologia de perfilamento a laser, conforme preconizado na ISF-201 – Levantamento Aerofotogramétrico e Perfilamento a Laser para Projetos Básicos de Ferrovias; Perfil longitudinal do terreno, ao longo do eixo do traçado, com greide cotado, desenhado em escala de 1:100 ou 1:200, especificando as amarrações ao estaqueamento e RRNN do projeto da rodovia e localizações, em extensão total que permita a definição da obra e dos aterros de acesso; Em caso de transposição de curso d'água, levantamento da seção transversal, com indicação das cotas de fundo, a intervalos máximos de 5 m; Planta topográfica do trecho em que será implantada a obra, apresentada na escala 1:100 ou 1:200, com curvas de nível de metro a metro, contendo o eixo do traçado, interferências existentes, como limites de divisas, linhas de transmissão, e a esconsidade em relação ao obstáculo a ser vencido, abrangendo área suficiente para definição da obra e acessos;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lastRenderedPageBreak/>
        <w:t>deverão ser especificadas as amarrações ao estaqueamento e RRNN do projeto da rodovia, e ainda definidas as suas localizações.</w:t>
      </w:r>
    </w:p>
    <w:p w14:paraId="0F61AEB7" w14:textId="102319C2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5.11.7.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Estudos geotécnicos: deverão ser realizados os estudos de subleito, empréstimos para terraplenagem, ocorrência de materiais para pavimentação, fundações de aterros, fundação de bueiros e estabilidade de taludes;</w:t>
      </w:r>
    </w:p>
    <w:p w14:paraId="31785A61" w14:textId="5D461146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5.11.8.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Geométrico Básico: para elaboração do projeto planialtimétrico nas escalas de 1:2000(H) e 1:200(V), bem como seções transversais típicas das plataformas, utilizar o Manual de Projeto Geométrico de Rodovias Rurais, Edição 2009, IPR 706, como orientação caso necessário;</w:t>
      </w:r>
    </w:p>
    <w:p w14:paraId="7130020B" w14:textId="341F0C8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5.11.9.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Terraplenagem: serão avaliadas e apresentadas soluções quanto à movimentação de volumes de terraplenagem de modo a ajustar, entre outras, as necessidades de empréstimos e bota-foras com disponibilidade de áreas para tal. Será elaborado quadro sucinto de orientação de terraplenagem, apresentando os volumes de corte, por categoria e volumes de aterro a compactar.</w:t>
      </w:r>
    </w:p>
    <w:p w14:paraId="59CB52C9" w14:textId="6E017A6C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5.11.10.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Drenagem: dimensionamento e quantificação das soluções propostas, com auxílio do Manual de Drenagem de Rodovias, 2006, IPR 724, e do Álbum de Projetos -Tipos de Dispositivos de Drenagem, IPR 736;</w:t>
      </w:r>
    </w:p>
    <w:p w14:paraId="6833CD59" w14:textId="502B4D60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5.11.11.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Pavimentação: definição da concepção do pavimento, a partir do dimensionamento e soluções estruturais do pavimento, que deverão ser objeto de análise técnico-econômico e da estimativa de quantidade de serviços. Deve ser observado o disposto nos seguintes manuais: Manual de Pavimentação do DNIT; Edição 2006 e Manual de Pavimentos Rígidos do DNIT, Edição 2005, quando for o caso;</w:t>
      </w:r>
    </w:p>
    <w:p w14:paraId="2659B17D" w14:textId="583ABB86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5.11.12.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Obras de arte Especiais: definição da concepção do projeto, estudo de alternativas para a travessia, estudo das soluções estruturais exequíveis, pré-dimensionamento das alternativas selecionadas, com estimativas de quantidades e custos, bem como justificativa para cada solução, com orientação do Manual de Projeto de Obras de Arte Especiais, 1996, IPR 698;</w:t>
      </w:r>
    </w:p>
    <w:p w14:paraId="59FAE04D" w14:textId="6E24553F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5.11.13.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Interseções, retornos e acessos: compreende a justificativa das soluções adotadas face ao tráfego estudado, representações gráficas, com dimensionamento e tratamento de todos os elementos geométricos do projeto, tais como, pistas, acostamentos, faixas de mudança de velocidade, faixa de domínio, superelevações, canteiros e ilhas, seções transversais típicas, sendo recomendada a adoção do Manual de Projeto de Interseções DNIT, 2005;</w:t>
      </w:r>
    </w:p>
    <w:p w14:paraId="087BC64A" w14:textId="6CB0AF4D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5.11.14.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Sinalização: com os dados obtidos na elaboração do cadastro da rodovia, onde foram assinaladas as deficiências da sinalização viária do trecho, será elaborado o projeto de sinalização, devendo seguir as recomendações do Manual de Sinalização Rodoviária DNIT,2010, IPR 743, e o Manual Brasileiro de Sinalização de Trânsito, CONTRAN;</w:t>
      </w:r>
    </w:p>
    <w:p w14:paraId="0F72AFF8" w14:textId="3A09BE28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5.11.15.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Obras Complementares: será elaborado incluindo substituição ou reparos de defensas, barreiras, de cercas de delimitação e eventuais obras de contenção;</w:t>
      </w:r>
    </w:p>
    <w:p w14:paraId="3DD58194" w14:textId="27F97E9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5.11.16.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Desapropriação: compreende uma avaliação das áreas a serem desapropriadas, e a uma estimativa de seus custos, devendo seguir as recomendações da Diretriz Básicas para Desapropriação, DNIT, 2006, IPR 746;</w:t>
      </w:r>
    </w:p>
    <w:p w14:paraId="42D8E55B" w14:textId="66A12AA3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5.11.17.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Projeto Básico de Paisagismo: compreende a identificação das áreas a serem submetidas a</w:t>
      </w:r>
    </w:p>
    <w:p w14:paraId="15E39EB1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t>tratamento paisagístico e a seleção das espécies vegetais a serem propostas para este tratamento;</w:t>
      </w:r>
    </w:p>
    <w:p w14:paraId="584B9C7B" w14:textId="5A3B2EA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5.11.18.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Componente Ambiental do Projeto: deverá ser desenvolvido segundo as atividades de elaboração do diagnóstico definitivo ambiental, levantamento de passivos ambientais, identificação e avaliação dos impactos ambientais, estabelecimento do prognostico ambiental e medidas de proteção ambiental;</w:t>
      </w:r>
    </w:p>
    <w:p w14:paraId="67BEECA7" w14:textId="11BBE9A0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5.11.19.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Orçamento Básico da Obra: ao final dos estudos desenvolvidos nesta fase serão definidos os custos dos trabalhos para construção da rodovia, adotando-se a metodologia preconizada na IS-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lastRenderedPageBreak/>
        <w:t>220 Orçamento da Obra – Fase de Projeto Básico e nas recomendações do Sistema de Custos Rodovias SICRO 2, do DNIT.</w:t>
      </w:r>
    </w:p>
    <w:p w14:paraId="2289B7EF" w14:textId="6DEF1F7E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5.11.20.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Plano Básico de Execução da Obra: Apresentação, em nível básico, da sequência racional do conjunto de atividades que deverá ter a execução do projeto, indicando os problemas de natureza climática, administrativa, operacional e de segurança; além do provável período de execução das obras.</w:t>
      </w:r>
    </w:p>
    <w:p w14:paraId="18620991" w14:textId="12A11759" w:rsidR="00EC098E" w:rsidRDefault="00EC098E" w:rsidP="00EC09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9096E40" w14:textId="09D75A94" w:rsidR="00451005" w:rsidRDefault="00451005" w:rsidP="00EC09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5BAA4A0" w14:textId="77777777" w:rsidR="00451005" w:rsidRPr="00E328E4" w:rsidRDefault="00451005" w:rsidP="00EC09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15CCEE" w14:textId="4CE5121A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12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NOTA</w:t>
      </w:r>
    </w:p>
    <w:p w14:paraId="5363845A" w14:textId="2366AF6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5.12.1.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Para o orçamento:</w:t>
      </w:r>
    </w:p>
    <w:p w14:paraId="2BD94BE2" w14:textId="69E50B0F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5.12.2.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Deverá ser observada a 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Portaria nº 236/2019/SINFRA, de 28 de novembro de 2019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, ou a que possa vir a substituí-la; Deverá ser elaborado orçamento com desoneração e sem desoneração para fins de comparação do orçamento mais vantajoso para administração; 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O preço de todos os materiais asfálticos a serem utilizados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deverão ser de acordo com a tabela ANP acrescido do BDI para a aquisição e o transporte do material, de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acordo com o Memorando Circular n° 01/2015 – DIREX de 16/01/2015.</w:t>
      </w:r>
    </w:p>
    <w:p w14:paraId="4A40F91D" w14:textId="7620C48F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5.12.3.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Após a aprovação das conclusões e recomendações da fase de projeto básico, será dado início a Fase de Projeto Executivo, com a finalidade de detalhar a solução selecionada junto com o setor responsável , fornecendo plantas, desenhos e notas de serviços que permitam a construção</w:t>
      </w:r>
    </w:p>
    <w:p w14:paraId="39A1A979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t>da rodovia, ou seja, informações que possibilitam os estudos e a dedução de métodos construtivos, instalações provisórias e condições organizadoras para a obra; orçamento detalhado do custo global da obra, fundamentado em quantitativos de serviços, fornecimentos dos materiais e transportes propriamente avaliados; bem como informações para instruções dos processos desapropriatórios.</w:t>
      </w:r>
    </w:p>
    <w:p w14:paraId="09EF5BEE" w14:textId="1954B98B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5.12.4.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A materialização no campo de eixo do traçado projetado/selecionado na fase de Projeto Básico deverá se dar segundo o que dispõe a Instrução de Serviço IS 205.</w:t>
      </w:r>
    </w:p>
    <w:p w14:paraId="3EA66C30" w14:textId="691DE25E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5.12.5.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O Componente Ambiental do Projeto nesta Fase de Projeto Executivo consiste no detalhamento e orçamento das medidas de proteção ambiental, quer corretivas, quer preventivas, indicadas na Fase de Projeto Básico, objetivando a reabilitação/recuperação do passivo ambiental e a execução das obras de forma ambientalmente corretas.</w:t>
      </w:r>
    </w:p>
    <w:p w14:paraId="11914628" w14:textId="530C480F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5.12.6.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As atividades de detalhamento devem atentar para as informações ou exigências dos órgãos ambientais e outros estudos ambientais elaborados para o empreendimento. Destaca-se que para as interferências com os mananciais destinados ao consumo humano, devem ser projetados dispositivos de proteção, a fim de evitar ou mitigar os impactos decorrentes de possíveis sinistros com o transporte rodoviário de produtos perigosos. Nesta Fase de Projeto Executivo, o Componente Ambiental do Projeto será elaborado de acordo com as disposições da IS-246 - Componente Ambiental de Projetos de Engenharia Rodoviária - Fase de Projeto Executivo.</w:t>
      </w:r>
    </w:p>
    <w:p w14:paraId="0D3D2268" w14:textId="3520B366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5.12.7.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As atividades a serem desenvolvidas nesta fase deverão atender ao disposto nas seguintes instruções de serviço: IS-205 - Estudos Topográficos para Projetos Executivos para Construção de Rodovias Rurais – Fase de Projeto Executivo (Fase única); ISF-202 - Levantamento Aerofotogramétrico e Perfilamento a Laser para Projetos Executivos de Ferrovias; IS-206- Estudos Geotécnicos – Fase de Projeto Executivo; IS-207-Estudos Preliminares de Engenharia para Rodovias (Estudo de Traçado) – Fase Definitiva; IS-208 - Projeto Geométrico – Fase de Projeto Básico; IS-209 - Projeto de Terraplenagem – Fase de Projeto Executivo; IS-210 - Projeto de Drenagem – Fase de Projeto Executivo; IS-211 - Projeto de Pavimentação Flexíveis – Fase de Projeto Executivo; IS-213 - Projeto de Interseções, Retornos e Acessos – Fase de Projeto Executivo ; IS-214 - Projeto de Obras-de-Arte Especiais – Fase de Projeto Executivo; IS-215 - Projeto de Sinalização – Fase de Projeto Executivo; IS-216 Projeto de Paisagismo – Fase de</w:t>
      </w:r>
    </w:p>
    <w:p w14:paraId="7D5DBA42" w14:textId="7777777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E328E4">
        <w:rPr>
          <w:rFonts w:ascii="Times New Roman" w:eastAsiaTheme="minorHAnsi" w:hAnsi="Times New Roman"/>
          <w:sz w:val="24"/>
          <w:szCs w:val="24"/>
          <w:lang w:val="pt-BR"/>
        </w:rPr>
        <w:lastRenderedPageBreak/>
        <w:t>Projeto Executivo; IS-217 - Projeto de Dispositivos de Proteção (Defensas e Barreiras) – Fases de Projeto Executivo; IS-218 - Projeto de Cercas – Fases de Projeto Executivo; IS-219 Projeto de Desapropriação – Fase de Projeto Executivo; IS-220 Orçamento de Obra – Fase de Projeto Executivo; IS-225 Projeto de Pavimentos Rígidos – Fase de Projeto Executivo; IS-226 Levantamento Aerofotogramétrico para Projetos Executivo de Rodovias – Fase Única; IS-246 Componente Ambiental dos Projetos de Engenharia – Fase de Projeto Executivo.</w:t>
      </w:r>
    </w:p>
    <w:p w14:paraId="0FBF64F3" w14:textId="5146047F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5.12.8.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O DNIT até a presente data não publicou uma instrução/normativa sobre perfilamento a laser para rodovias, podendo ser utilizada nesse caso a Instrução de Serviço para Ferrovias – ISF-202.</w:t>
      </w:r>
    </w:p>
    <w:p w14:paraId="3C907234" w14:textId="220670EC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5.12.9.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Todos os serviços indicados para execução no Projeto Executivo deverão ser justificados quanto a sua utilização, bem como apresentados em Notas de Serviços, de modo a indicar, com objetividade e clareza, o local de execução do mesmo. As Notas de Serviço deverão conter os subtotais dos itens em cada folha.</w:t>
      </w:r>
    </w:p>
    <w:p w14:paraId="0C7A0A03" w14:textId="6309F267" w:rsidR="00EC098E" w:rsidRPr="00E328E4" w:rsidRDefault="00EC098E" w:rsidP="00EC09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5.12.10.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Deverá ser apresentada a equipe responsável pela elaboração do Componente Ambiental do Projeto, indicando o nome, a área profissional e o número do registro no respectivo conselho de classe de cada membro da equipe.</w:t>
      </w:r>
    </w:p>
    <w:p w14:paraId="69106A03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</w:pPr>
    </w:p>
    <w:p w14:paraId="35BFEED9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6- DA DISTRIBUIÇÃO DOS SERVIÇOS</w:t>
      </w:r>
    </w:p>
    <w:p w14:paraId="1F3ADB0B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2FF1F12A" w14:textId="5999D8F4" w:rsidR="00545B44" w:rsidRPr="000C0446" w:rsidRDefault="00545B44" w:rsidP="009F2C25">
      <w:pPr>
        <w:pStyle w:val="ecmsoheader"/>
        <w:shd w:val="clear" w:color="auto" w:fill="FFFFFF"/>
        <w:tabs>
          <w:tab w:val="left" w:pos="708"/>
        </w:tabs>
        <w:spacing w:before="0" w:beforeAutospacing="0" w:after="0" w:afterAutospacing="0"/>
        <w:jc w:val="both"/>
      </w:pPr>
      <w:r w:rsidRPr="000C0446">
        <w:rPr>
          <w:bCs/>
        </w:rPr>
        <w:t>6.1.</w:t>
      </w:r>
      <w:r w:rsidRPr="000C0446">
        <w:t xml:space="preserve"> A </w:t>
      </w:r>
      <w:r w:rsidR="000C0446" w:rsidRPr="000C0446">
        <w:t>Prefeitura</w:t>
      </w:r>
      <w:r w:rsidRPr="000C0446">
        <w:t xml:space="preserve"> realizará a distribuição dos serviços às Credenciadas de forma equitativa (rodizio), de modo a preservar o princípio da igualdade e da transparência de atuação. O rodizio será entre as empresas credenciadas no Processo de Credenciamento n° </w:t>
      </w:r>
      <w:r w:rsidR="00EB0633" w:rsidRPr="000C0446">
        <w:t>002/2022</w:t>
      </w:r>
      <w:r w:rsidRPr="000C0446">
        <w:t>.</w:t>
      </w:r>
    </w:p>
    <w:p w14:paraId="6FBDACA0" w14:textId="20CE13C5" w:rsidR="00545B44" w:rsidRPr="000C0446" w:rsidRDefault="00545B44" w:rsidP="009F2C25">
      <w:pPr>
        <w:pStyle w:val="ecmsoheader"/>
        <w:shd w:val="clear" w:color="auto" w:fill="FFFFFF"/>
        <w:tabs>
          <w:tab w:val="left" w:pos="708"/>
        </w:tabs>
        <w:spacing w:before="0" w:beforeAutospacing="0" w:after="0" w:afterAutospacing="0"/>
        <w:jc w:val="both"/>
      </w:pPr>
      <w:r w:rsidRPr="000C0446">
        <w:t xml:space="preserve">6.2. A distribuição dos serviços às credenciadas observará a ordem precedente, conforme determinação da </w:t>
      </w:r>
      <w:r w:rsidR="000C0446" w:rsidRPr="000C0446">
        <w:t>Prefeitura</w:t>
      </w:r>
      <w:r w:rsidRPr="000C0446">
        <w:t>, sempre respeitando a equitatividade;</w:t>
      </w:r>
    </w:p>
    <w:p w14:paraId="5A946432" w14:textId="77777777" w:rsidR="00545B44" w:rsidRPr="000C0446" w:rsidRDefault="00545B44" w:rsidP="009F2C25">
      <w:pPr>
        <w:pStyle w:val="ecmsoheader"/>
        <w:shd w:val="clear" w:color="auto" w:fill="FFFFFF"/>
        <w:tabs>
          <w:tab w:val="left" w:pos="708"/>
        </w:tabs>
        <w:spacing w:before="0" w:beforeAutospacing="0" w:after="0" w:afterAutospacing="0"/>
        <w:jc w:val="both"/>
      </w:pPr>
      <w:r w:rsidRPr="000C0446">
        <w:t>6.3. No caso de solicitação de dois profissionais/pessoas distintas, o chamamento obedecerá à ordenação preestabelecida na fila criada;</w:t>
      </w:r>
    </w:p>
    <w:p w14:paraId="09D4A590" w14:textId="2B0173E5" w:rsidR="00545B44" w:rsidRPr="000C0446" w:rsidRDefault="00545B44" w:rsidP="009F2C25">
      <w:pPr>
        <w:pStyle w:val="ecmsoheader"/>
        <w:shd w:val="clear" w:color="auto" w:fill="FFFFFF"/>
        <w:tabs>
          <w:tab w:val="left" w:pos="708"/>
        </w:tabs>
        <w:spacing w:before="0" w:beforeAutospacing="0" w:after="0" w:afterAutospacing="0"/>
        <w:jc w:val="both"/>
      </w:pPr>
      <w:r w:rsidRPr="000C0446">
        <w:t xml:space="preserve">6.4. A </w:t>
      </w:r>
      <w:r w:rsidR="000C0446" w:rsidRPr="000C0446">
        <w:t>Prefeitura</w:t>
      </w:r>
      <w:r w:rsidRPr="000C0446">
        <w:t xml:space="preserve"> fornecerá Autorização de Serviço, informando a descrição completa dos serviços a serem realizados;</w:t>
      </w:r>
    </w:p>
    <w:p w14:paraId="3DE03F28" w14:textId="77777777" w:rsidR="00545B44" w:rsidRPr="000C0446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/>
        </w:rPr>
      </w:pPr>
      <w:r w:rsidRPr="000C0446">
        <w:rPr>
          <w:rFonts w:ascii="Times New Roman" w:hAnsi="Times New Roman"/>
          <w:sz w:val="24"/>
          <w:szCs w:val="24"/>
          <w:lang w:val="pt-BR"/>
        </w:rPr>
        <w:t xml:space="preserve">6.5. A confirmação da aceitação do serviço pelo </w:t>
      </w:r>
      <w:r w:rsidRPr="000C0446">
        <w:rPr>
          <w:rFonts w:ascii="Times New Roman" w:hAnsi="Times New Roman"/>
          <w:bCs/>
          <w:sz w:val="24"/>
          <w:szCs w:val="24"/>
          <w:lang w:val="pt-BR"/>
        </w:rPr>
        <w:t>ADERENTE/CONTRATADO</w:t>
      </w:r>
      <w:r w:rsidRPr="000C0446">
        <w:rPr>
          <w:rFonts w:ascii="Times New Roman" w:hAnsi="Times New Roman"/>
          <w:sz w:val="24"/>
          <w:szCs w:val="24"/>
          <w:lang w:val="pt-BR"/>
        </w:rPr>
        <w:t xml:space="preserve"> é automática ao recebimento da comunicação para prestação do serviço.</w:t>
      </w:r>
    </w:p>
    <w:p w14:paraId="5EE3C40F" w14:textId="77777777" w:rsidR="00545B44" w:rsidRPr="000C0446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C0446">
        <w:rPr>
          <w:rFonts w:ascii="Times New Roman" w:hAnsi="Times New Roman"/>
          <w:b/>
          <w:sz w:val="24"/>
          <w:szCs w:val="24"/>
          <w:lang w:val="pt-BR"/>
        </w:rPr>
        <w:t>6.6. A recusa formal da prestação do serviço, por parte da credenciada, injustificada, implica no descredenciamento e suas sanções.</w:t>
      </w:r>
    </w:p>
    <w:p w14:paraId="62E56E2E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C0C8C9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4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  <w:t xml:space="preserve">7- DAS OBRIGAÇÕES DO </w:t>
      </w:r>
      <w:r w:rsidRPr="00E328E4">
        <w:rPr>
          <w:rFonts w:ascii="Times New Roman" w:eastAsia="Arial Unicode MS" w:hAnsi="Times New Roman"/>
          <w:b/>
          <w:color w:val="000000"/>
          <w:w w:val="104"/>
          <w:sz w:val="24"/>
          <w:szCs w:val="24"/>
          <w:lang w:val="pt-BR"/>
        </w:rPr>
        <w:t>ADERENTE/CONTRATADO</w:t>
      </w:r>
    </w:p>
    <w:p w14:paraId="7CE373F9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60858E6F" w14:textId="519C6ABC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Executar os serviços credenciados, conforme solicitação da Prefeitura, que ocorrerá com acompanhamento do Servidor responsável pelo recebimento e fiscalização da execução do contrato, em horário e local definido pela secretaria solicitante;</w:t>
      </w:r>
    </w:p>
    <w:p w14:paraId="7EB62D5C" w14:textId="6A731450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.2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Ser responsável, em relação aos seus técnicos e ao serviço, por todas as despesas decorrentes da execução dos instrumentos contratuais, tais como: salários, encargos sociais, taxas, impostos, seguros, seguro de acidente de trabalho, transporte, hospedagem, alimentação e outros que venham a incidir sobre o objeto do contrato decorrente do credenciamento.</w:t>
      </w:r>
    </w:p>
    <w:p w14:paraId="2DF717FC" w14:textId="670DD1ED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.3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Responder por quaisquer prejuízos que seus empregados ou prepostos, vierem a causar ao patrimônio do órgão ou entidade contratante ou a terceiros, decorrentes de ação ou omissão culposa ou dolosa, procedendo imediatamente aos reparos ou indenizações cabíveis e assumindo o ônus decorrente.</w:t>
      </w:r>
    </w:p>
    <w:p w14:paraId="7B5FF83C" w14:textId="0BB1EBA5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lastRenderedPageBreak/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.4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Manter, durante o período de vigência do credenciamento e do contrato de prestação de serviço, todas as condições que ensejaram o Credenciamento, em especial no que tange à regularidade fiscal e capacidade técnico profissional.</w:t>
      </w:r>
    </w:p>
    <w:p w14:paraId="2BC2FFE6" w14:textId="04928867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.5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Justificar ao órgão ou entidade contratante, eventuais motivos de força maior que impeçam a realização dos serviços, objeto do contrato, devendo comunicar e solicitar a anuência do contratante para subcontratar os serviços necessários, de modo à não ocasionar prejuízos no atendimento aos pacientes.</w:t>
      </w:r>
    </w:p>
    <w:p w14:paraId="72DFD5D2" w14:textId="4E36C537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.6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Responsabilizar-se integralmente pela execução do contrato, nos termos da legislação vigente, sendo-lhe proibida a subcontratação da prestação do serviço sem anuência do contratante.</w:t>
      </w:r>
    </w:p>
    <w:p w14:paraId="101ACD22" w14:textId="1628F65F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.7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Cumprir ou elaborar em conjunto com o órgão ou entidade contratante o planejamento e a programação do trabalho a ser realizado, bem como a definição do cronograma de execução das tarefas.</w:t>
      </w:r>
    </w:p>
    <w:p w14:paraId="6F3C3DEE" w14:textId="30E89185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.8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Conduzir os trabalhos em harmonia com as atividades do órgão ou entidade contratante, de modo a não causar transtornos ao andamento normal de seus serviços.</w:t>
      </w:r>
    </w:p>
    <w:p w14:paraId="7520D695" w14:textId="585FF43A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.9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Apresentar, quando solicitado pelo órgão ou entidade contratante, relação completa dos profissionais, indicando os cargos, funções e respectivos nomes completos, bem como, o demonstrativo do tempo alocado e cronograma respectivo.</w:t>
      </w:r>
    </w:p>
    <w:p w14:paraId="07D50D8A" w14:textId="7C7E4889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.10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Manter as informações e dados do órgão ou entidade contratante em caráter de absoluta confidencialidade e sigilo, ficando proibida a sua divulgação para terceiros, por qualquer meio, obrigando-se, ainda, a efetuar a entrega para a contratante de todos os documentos envolvidos, em ato simultâneo à entrega do relatório final ou do trabalho contratado.</w:t>
      </w:r>
    </w:p>
    <w:p w14:paraId="137520E8" w14:textId="352359AE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.11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Na execução dos serviços, objeto do presente contrato, obriga-se a Contratada a envidar todo o empenho e dedicação necessária ao fiel e adequado cumprimento dos serviços que lhe forem confiados, conforme especificações e prazos estipulados no contrato.</w:t>
      </w:r>
    </w:p>
    <w:p w14:paraId="0F7C197C" w14:textId="02AA583C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.12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Entregar os projetos impressos, bem como em via digital com a devida ART.</w:t>
      </w:r>
    </w:p>
    <w:p w14:paraId="26EA5C2D" w14:textId="240BC577" w:rsidR="00166888" w:rsidRPr="00E328E4" w:rsidRDefault="00166888" w:rsidP="00166888">
      <w:pPr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.13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Manter-se durante a execução do objeto, com as condições de habilitação e qualificação exigidas na licitação.</w:t>
      </w:r>
    </w:p>
    <w:p w14:paraId="07DEF1AF" w14:textId="48D5B577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.14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Prestar, de imediato, todos os esclarecimentos que forem solicitados pela contratante, obrigando-se a atender todas as reclamações a respeito da qualidade do serviço prestado.</w:t>
      </w:r>
    </w:p>
    <w:p w14:paraId="0EEA770E" w14:textId="764AAB13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.15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Comunicar a contratante, de imediato e por escrito, qualquer irregularidade verificada durante a execução do serviço, para a adoção das medidas necessárias à sua regularização.</w:t>
      </w:r>
    </w:p>
    <w:p w14:paraId="53E61B91" w14:textId="3C02CA53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.16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Adequar, por determinação da administração, qualquer serviço que não esteja sendo executado de acordo ou que não atenda a finalidade que dele naturalmente se espera, até o prazo máximo de 05 (cinco) dias úteis, podendo ser prorrogado conforme necessidade.</w:t>
      </w:r>
    </w:p>
    <w:p w14:paraId="3DBC6E74" w14:textId="01A4A698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.17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Manter, enquanto durar o ajuste, todas as condições que ensejaram o credenciamento, particularmente no que se refere à atualização de documentos e às condições exigidas na habilitação.</w:t>
      </w:r>
    </w:p>
    <w:p w14:paraId="00E63DBF" w14:textId="184B5F7D" w:rsidR="00166888" w:rsidRPr="00E328E4" w:rsidRDefault="00166888" w:rsidP="001668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>7</w:t>
      </w:r>
      <w:r w:rsidRPr="00E328E4">
        <w:rPr>
          <w:rFonts w:ascii="Times New Roman" w:eastAsiaTheme="minorHAnsi" w:hAnsi="Times New Roman"/>
          <w:b/>
          <w:bCs/>
          <w:sz w:val="24"/>
          <w:szCs w:val="24"/>
          <w:lang w:val="pt-BR"/>
        </w:rPr>
        <w:t xml:space="preserve">.18 </w:t>
      </w:r>
      <w:r w:rsidRPr="00E328E4">
        <w:rPr>
          <w:rFonts w:ascii="Times New Roman" w:eastAsiaTheme="minorHAnsi" w:hAnsi="Times New Roman"/>
          <w:sz w:val="24"/>
          <w:szCs w:val="24"/>
          <w:lang w:val="pt-BR"/>
        </w:rPr>
        <w:t>Conduzir os serviços em estrita observância à legislação Federal, Estadual, Municipal, trabalhistas, previdenciárias, tributárias e securitárias atinentes à execução do contrato pertinente ao objeto da presente licitação.</w:t>
      </w:r>
    </w:p>
    <w:p w14:paraId="4CCD5CDE" w14:textId="75F5C1E8" w:rsidR="00E25E23" w:rsidRDefault="00E25E23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701CC815" w14:textId="1B34AF90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4F3FEA5F" w14:textId="620F2E27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7B6A80BB" w14:textId="3FD97BB9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156C305E" w14:textId="7288368D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6EA1A619" w14:textId="4A6DF60E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7785635B" w14:textId="534185F4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13BCD110" w14:textId="77777777" w:rsidR="00451005" w:rsidRDefault="00451005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184945F3" w14:textId="271431F5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  <w:lastRenderedPageBreak/>
        <w:t>8-DAS OBRIGAÇÕES DO CONTRATANTE</w:t>
      </w:r>
    </w:p>
    <w:p w14:paraId="4E0D4B26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6F08E2C5" w14:textId="77777777" w:rsidR="00545B44" w:rsidRPr="009D7065" w:rsidRDefault="00545B44" w:rsidP="009F2C25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9D7065">
        <w:rPr>
          <w:rFonts w:ascii="Times New Roman" w:hAnsi="Times New Roman"/>
          <w:b/>
          <w:sz w:val="24"/>
          <w:szCs w:val="24"/>
          <w:lang w:val="pt-BR"/>
        </w:rPr>
        <w:t>8.1 -</w:t>
      </w:r>
      <w:r w:rsidRPr="009D7065">
        <w:rPr>
          <w:rFonts w:ascii="Times New Roman" w:hAnsi="Times New Roman"/>
          <w:sz w:val="24"/>
          <w:szCs w:val="24"/>
          <w:lang w:val="pt-BR"/>
        </w:rPr>
        <w:t xml:space="preserve"> Efetuar o pagamento no prazo estabelecido;</w:t>
      </w:r>
    </w:p>
    <w:p w14:paraId="42F083F8" w14:textId="77777777" w:rsidR="00545B44" w:rsidRPr="009D7065" w:rsidRDefault="00545B44" w:rsidP="009F2C25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9D7065">
        <w:rPr>
          <w:rFonts w:ascii="Times New Roman" w:hAnsi="Times New Roman"/>
          <w:b/>
          <w:sz w:val="24"/>
          <w:szCs w:val="24"/>
          <w:lang w:val="pt-BR"/>
        </w:rPr>
        <w:t>8.2 -</w:t>
      </w:r>
      <w:r w:rsidRPr="009D7065">
        <w:rPr>
          <w:rFonts w:ascii="Times New Roman" w:hAnsi="Times New Roman"/>
          <w:sz w:val="24"/>
          <w:szCs w:val="24"/>
          <w:lang w:val="pt-BR"/>
        </w:rPr>
        <w:t xml:space="preserve"> Dar à CONTRATADA as condições necessárias à regular execução do Contrato;</w:t>
      </w:r>
    </w:p>
    <w:p w14:paraId="2003AA38" w14:textId="77777777" w:rsidR="00545B44" w:rsidRPr="009D7065" w:rsidRDefault="00545B44" w:rsidP="009F2C25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9D7065">
        <w:rPr>
          <w:rFonts w:ascii="Times New Roman" w:hAnsi="Times New Roman"/>
          <w:b/>
          <w:sz w:val="24"/>
          <w:szCs w:val="24"/>
          <w:lang w:val="pt-BR"/>
        </w:rPr>
        <w:t>8.3</w:t>
      </w:r>
      <w:r w:rsidRPr="009D7065">
        <w:rPr>
          <w:rFonts w:ascii="Times New Roman" w:hAnsi="Times New Roman"/>
          <w:sz w:val="24"/>
          <w:szCs w:val="24"/>
          <w:lang w:val="pt-BR"/>
        </w:rPr>
        <w:t xml:space="preserve"> – Modificar o contrato, unilateralmente, para melhor adequação às finalidades de interesse público, respeitado os direitos do contratado;</w:t>
      </w:r>
    </w:p>
    <w:p w14:paraId="47A5FA1D" w14:textId="77777777" w:rsidR="00545B44" w:rsidRPr="009D7065" w:rsidRDefault="00545B44" w:rsidP="009F2C25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9D7065">
        <w:rPr>
          <w:rFonts w:ascii="Times New Roman" w:hAnsi="Times New Roman"/>
          <w:b/>
          <w:sz w:val="24"/>
          <w:szCs w:val="24"/>
          <w:lang w:val="pt-BR"/>
        </w:rPr>
        <w:t>8.4</w:t>
      </w:r>
      <w:r w:rsidRPr="009D7065">
        <w:rPr>
          <w:rFonts w:ascii="Times New Roman" w:hAnsi="Times New Roman"/>
          <w:sz w:val="24"/>
          <w:szCs w:val="24"/>
          <w:lang w:val="pt-BR"/>
        </w:rPr>
        <w:t xml:space="preserve"> – Rescindir o contrato, unilateralmente, nos casos especificados no inciso I do art. 79 Lei 8.666/93; </w:t>
      </w:r>
    </w:p>
    <w:p w14:paraId="45790739" w14:textId="77777777" w:rsidR="00545B44" w:rsidRPr="009D7065" w:rsidRDefault="00545B44" w:rsidP="009F2C25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pt-BR"/>
        </w:rPr>
      </w:pPr>
      <w:r w:rsidRPr="009D7065">
        <w:rPr>
          <w:rFonts w:ascii="Times New Roman" w:hAnsi="Times New Roman"/>
          <w:b/>
          <w:sz w:val="24"/>
          <w:szCs w:val="24"/>
          <w:lang w:val="pt-BR"/>
        </w:rPr>
        <w:t>8.5</w:t>
      </w:r>
      <w:r w:rsidRPr="009D7065">
        <w:rPr>
          <w:rFonts w:ascii="Times New Roman" w:hAnsi="Times New Roman"/>
          <w:sz w:val="24"/>
          <w:szCs w:val="24"/>
          <w:lang w:val="pt-BR"/>
        </w:rPr>
        <w:t xml:space="preserve"> – Aplicar sanções motivadas pela inexecução total ou parcial do ajuste; </w:t>
      </w:r>
    </w:p>
    <w:p w14:paraId="4F16E3A2" w14:textId="77777777" w:rsidR="00545B44" w:rsidRPr="009D7065" w:rsidRDefault="00545B44" w:rsidP="009F2C25">
      <w:pPr>
        <w:widowControl w:val="0"/>
        <w:spacing w:after="12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D7065">
        <w:rPr>
          <w:rFonts w:ascii="Times New Roman" w:hAnsi="Times New Roman"/>
          <w:b/>
          <w:sz w:val="24"/>
          <w:szCs w:val="24"/>
          <w:lang w:val="pt-BR"/>
        </w:rPr>
        <w:t>8.6</w:t>
      </w:r>
      <w:r w:rsidRPr="009D7065">
        <w:rPr>
          <w:rFonts w:ascii="Times New Roman" w:hAnsi="Times New Roman"/>
          <w:sz w:val="24"/>
          <w:szCs w:val="24"/>
          <w:lang w:val="pt-BR"/>
        </w:rPr>
        <w:t xml:space="preserve"> – A Fiscalização do contrato decorrente do presente processo será realizada pelos servidores designados que compõem as unidades setoriais de controle interno, cabendo a cada unidade setorial fiscalizar os contratos de suas respectivas secretarias, bem como a fiscalização conjunta do Controle Interno do município em todos os contratos e dos secretários das Pastas.</w:t>
      </w:r>
    </w:p>
    <w:p w14:paraId="3C279418" w14:textId="76DFAED1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</w:p>
    <w:p w14:paraId="5569392E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  <w:t xml:space="preserve">9- DA INEXISTÊNCIA DE VÍNCULO EMPREGATÍCIO </w:t>
      </w:r>
    </w:p>
    <w:p w14:paraId="40C37918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</w:pPr>
    </w:p>
    <w:p w14:paraId="26097054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5"/>
          <w:sz w:val="24"/>
          <w:szCs w:val="24"/>
          <w:lang w:val="pt-BR"/>
        </w:rPr>
        <w:t xml:space="preserve">9.1. O presente contrato não implica vínculo empregatício de quaisquer dos integrantes do quadro do </w:t>
      </w: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CONTRATADO com a Prefeitura Municipal de Santo Antônio do Leste. </w:t>
      </w:r>
    </w:p>
    <w:p w14:paraId="5326FB7D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</w:p>
    <w:p w14:paraId="198AD45D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  <w:t>10- DO DESCREDENCIAMENTO</w:t>
      </w:r>
    </w:p>
    <w:p w14:paraId="7E01A11D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1F8ED19E" w14:textId="287DBDF1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10.1. O contrato poderá ser rescindido a qualquer momento, por parte do</w:t>
      </w:r>
      <w:r w:rsidR="009C4CF2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, mediante comunicação expressa, de uma a outra, respeitada a antecedência mínima de 30 (trinta) dias, contados a partir da data de recebimento, desde que devidamente formalizada.</w:t>
      </w:r>
    </w:p>
    <w:p w14:paraId="450C6C72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10.2. Será motivo para descredenciar:</w:t>
      </w:r>
    </w:p>
    <w:p w14:paraId="08A92749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a) Se a empresa deixar de cumprir qualquer das cláusulas e condições do contrato;</w:t>
      </w:r>
    </w:p>
    <w:p w14:paraId="5C54D523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b) Se a empresa praticar atos fraudulentos no intuito de auferir para si ou para outrem vantagem ilícita;</w:t>
      </w:r>
    </w:p>
    <w:p w14:paraId="3D8193B4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c) Se ficar evidenciada a incapacidade da empresa credenciada de cumprir as obrigações assumidas devidamente caracterizadas em relatório circunstanciado de inspeção;</w:t>
      </w:r>
    </w:p>
    <w:p w14:paraId="2F0C4120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d) por razões de interesse público de alta relevância, mediante despacho motivado e justificado da Prefeitura Municipal;</w:t>
      </w:r>
    </w:p>
    <w:p w14:paraId="042B2F36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e) Em razão de caso fortuito ou força maior;</w:t>
      </w:r>
    </w:p>
    <w:p w14:paraId="07BEE225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f) No caso da decretação de falência ou concordata da empresa credenciada; sua dissolução ou falecimento de todos os seus sócios;</w:t>
      </w:r>
    </w:p>
    <w:p w14:paraId="40F64968" w14:textId="7AEC9BD1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10.3. Será proibido </w:t>
      </w:r>
      <w:r w:rsidRPr="00E328E4">
        <w:rPr>
          <w:rFonts w:ascii="Times New Roman" w:hAnsi="Times New Roman"/>
          <w:bCs/>
          <w:sz w:val="24"/>
          <w:szCs w:val="24"/>
          <w:lang w:val="pt-BR"/>
        </w:rPr>
        <w:t xml:space="preserve">o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="009C4CF2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cobrar taxas ou qualquer outra importância dos usuários, sob pena de descredenciamento a ser apurado em processo administrativo instaurado imediatamente apurada denúncia apresentada pelo usuário ou qualquer cidadão, assegurado a credenciada o direito ao contraditório e à ampla defesa.</w:t>
      </w:r>
    </w:p>
    <w:p w14:paraId="436AFBD0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10.4. </w:t>
      </w:r>
      <w:r w:rsidRPr="00E328E4">
        <w:rPr>
          <w:rFonts w:ascii="Times New Roman" w:hAnsi="Times New Roman"/>
          <w:bCs/>
          <w:sz w:val="24"/>
          <w:szCs w:val="24"/>
          <w:lang w:val="pt-BR"/>
        </w:rPr>
        <w:t xml:space="preserve">O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 não poderá transferir, total ou parcialmente a terceiros os serviços objeto deste credenciamento, sob pena de descredenciamento e aplicação das demais penalidades, a ser apurado através de processo administrativo instaurado imediatamente.</w:t>
      </w:r>
    </w:p>
    <w:p w14:paraId="7A4B3D04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10.4.1. Apurada a denúncia apresentada pelo usuário ou qualquer cidadão, será aberto o processo administrativo, assegurando ao credenciado o direito ao contraditório e à ampla defesa.</w:t>
      </w:r>
    </w:p>
    <w:p w14:paraId="3370B638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lastRenderedPageBreak/>
        <w:t>10.5. A recusa formal da prestação do serviço, por parte da credenciada, injustificada, implica no descredenciamento e suas sanções.</w:t>
      </w:r>
    </w:p>
    <w:p w14:paraId="060B4E40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10.6. A partir de três denúncias na ouvidoria pública, que seja essas denúncias comprovadas, será o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 descredenciado.</w:t>
      </w:r>
    </w:p>
    <w:p w14:paraId="7AC5A0CC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10.7. E naquilo que couber, nas outras hipóteses do art. 78 da Lei 8.666/93.</w:t>
      </w:r>
    </w:p>
    <w:p w14:paraId="0AB6B11E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</w:p>
    <w:p w14:paraId="1DB57AE2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  <w:t>11- DAS SANÇÕES ADMINISTRATIVAS</w:t>
      </w:r>
    </w:p>
    <w:p w14:paraId="5637DF4E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b/>
          <w:color w:val="000000"/>
          <w:w w:val="101"/>
          <w:sz w:val="24"/>
          <w:szCs w:val="24"/>
          <w:lang w:val="pt-BR"/>
        </w:rPr>
      </w:pPr>
    </w:p>
    <w:p w14:paraId="387E9DCF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11.1. Em caso de atraso injustificado na execução dos serviços, ou inexecução parcial ou total deste contrato, poderão ser aplicadas pela CONTRATANTE, nos termos do art. 86 e art. 87, incisos I, II, III e IV da Lei 8.666/93, mediante publicação em Jornal Oficial, as seguintes penalidades:</w:t>
      </w:r>
    </w:p>
    <w:p w14:paraId="6C78EC4F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a) multa moratória equivalente ao valor de 5 (cinco) exames não realizados referente ao atraso de até 05 (cinco) dias após o prazo concedido nos itens 5.10 e/ou item 5.13;</w:t>
      </w:r>
    </w:p>
    <w:p w14:paraId="760E71EE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b) multa moratória equivalente ao valor de 10 (dez) exames não realizados referente ao atraso de até 10 (dez) dias após o prazo concedido nos itens 5.10 e/ou item 5.13;</w:t>
      </w:r>
    </w:p>
    <w:p w14:paraId="2335B292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c) acima de dez dias de atraso, será aplicada multa equivalente ao valor de 100 (cem) exames não realizados, além do imediato descredenciamento após o prazo concedido nos itens 5.10 e/ou item 5.13.</w:t>
      </w:r>
    </w:p>
    <w:p w14:paraId="5E104F4C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11.2. A multa prevista neste item poderá cumular com as demais sanções administrativas, inclusive com a multa prevista no item 11.3. b;</w:t>
      </w:r>
    </w:p>
    <w:p w14:paraId="32BF02A8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 xml:space="preserve">11.3. Ocorrendo a inexecução total ou parcial na execução dos serviços, a Administração poderá aplicar ao Credenciado, as seguintes sanções administrativas previstas no artigo 87 da Lei n. 8.666/93: </w:t>
      </w:r>
    </w:p>
    <w:p w14:paraId="64D5BE05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a) Advertência por escrito;</w:t>
      </w:r>
    </w:p>
    <w:p w14:paraId="76E7C198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b) Multa administrativa com natureza de perdas e danos da ordem de até 100 (cem) exames ou procedimentos não realizados;</w:t>
      </w:r>
    </w:p>
    <w:p w14:paraId="33FAE71F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c) Suspensão temporária de participação em licitação e impedimento de contratar com a prefeitura, por prazo não superior a 02 (dois) anos, sendo que em caso de inexecução total, sem justificativa aceita, será aplicado o limite máximo temporal previsto para a penalidade de 02 (dois) anos;</w:t>
      </w:r>
    </w:p>
    <w:p w14:paraId="3B815053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d) Declaração de inidoneidade para licitar e contratar com a Administração Pública enquanto perdurarem os motivos determinantes da punição ou até que seja promovida a reabilitação, na forma da lei, perante a própria autoridade que aplicou a penalidade.</w:t>
      </w:r>
    </w:p>
    <w:p w14:paraId="6AF3659A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11.4. Se o Credenciado não proceder ao recolhimento da multa no prazo de 05 (cinco) dias úteis contados da intimação por parte da PREFEITURA, o respectivo valor será descontado dos créditos que o Credenciado possuir com esta PREFEITURA e, se estes não forem suficientes, o valor que sobejar será encaminhado para execução pela ASSESSORIA JURÍDICA;</w:t>
      </w:r>
    </w:p>
    <w:p w14:paraId="168DC2E7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1"/>
          <w:sz w:val="24"/>
          <w:szCs w:val="24"/>
          <w:lang w:val="pt-BR"/>
        </w:rPr>
        <w:t>11.5.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prazo.</w:t>
      </w:r>
    </w:p>
    <w:p w14:paraId="577AD86E" w14:textId="77777777" w:rsidR="00545B44" w:rsidRPr="00E328E4" w:rsidRDefault="00545B44" w:rsidP="009F2C25">
      <w:pPr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</w:p>
    <w:p w14:paraId="1ECDDCDD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spacing w:val="-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spacing w:val="-1"/>
          <w:sz w:val="24"/>
          <w:szCs w:val="24"/>
          <w:lang w:val="pt-BR"/>
        </w:rPr>
        <w:t>12- DOS REAJUSTES DE PREÇOS</w:t>
      </w:r>
    </w:p>
    <w:p w14:paraId="5A9EC926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spacing w:val="-1"/>
          <w:sz w:val="24"/>
          <w:szCs w:val="24"/>
          <w:lang w:val="pt-BR"/>
        </w:rPr>
      </w:pPr>
    </w:p>
    <w:p w14:paraId="18979FDB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spacing w:val="-2"/>
          <w:sz w:val="24"/>
          <w:szCs w:val="24"/>
          <w:lang w:val="pt-BR"/>
        </w:rPr>
        <w:t xml:space="preserve">12.1. O valor aceito pelo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="00072864"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será certo, definitivo, e somente serão reajustados quando houver alteração de preços dos </w:t>
      </w:r>
      <w:r w:rsidR="00072864" w:rsidRPr="00E328E4">
        <w:rPr>
          <w:rFonts w:ascii="Times New Roman" w:hAnsi="Times New Roman"/>
          <w:sz w:val="24"/>
          <w:szCs w:val="24"/>
          <w:lang w:val="pt-BR"/>
        </w:rPr>
        <w:t>serviços</w:t>
      </w:r>
      <w:r w:rsidRPr="00E328E4">
        <w:rPr>
          <w:rFonts w:ascii="Times New Roman" w:hAnsi="Times New Roman"/>
          <w:sz w:val="24"/>
          <w:szCs w:val="24"/>
          <w:lang w:val="pt-BR"/>
        </w:rPr>
        <w:t>, após a comprovação por índices oficiais, sempre após análise e a critério e interesse da Administração Municipal.</w:t>
      </w:r>
    </w:p>
    <w:p w14:paraId="0BDC615D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1"/>
          <w:sz w:val="24"/>
          <w:szCs w:val="24"/>
          <w:lang w:val="pt-BR"/>
        </w:rPr>
      </w:pPr>
    </w:p>
    <w:p w14:paraId="208FE73B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3"/>
          <w:sz w:val="24"/>
          <w:szCs w:val="24"/>
          <w:lang w:val="pt-BR"/>
        </w:rPr>
        <w:lastRenderedPageBreak/>
        <w:t xml:space="preserve">13- DAS INCIDÊNCIAS FISCAIS, ENCARGOS, SEGURO, ETC. </w:t>
      </w:r>
    </w:p>
    <w:p w14:paraId="4BA68FFC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3"/>
          <w:sz w:val="24"/>
          <w:szCs w:val="24"/>
          <w:lang w:val="pt-BR"/>
        </w:rPr>
      </w:pPr>
    </w:p>
    <w:p w14:paraId="4FEE904F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13.1. Correrão por conta exclusiva do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: </w:t>
      </w:r>
    </w:p>
    <w:p w14:paraId="0E2317C5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4"/>
          <w:sz w:val="24"/>
          <w:szCs w:val="24"/>
          <w:lang w:val="pt-BR"/>
        </w:rPr>
        <w:t xml:space="preserve">I. Todos os tributos que forem devidos em decorrência do objeto desta contratação, bem como as </w:t>
      </w: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obrigações acessórias deles decorrentes; </w:t>
      </w:r>
    </w:p>
    <w:p w14:paraId="735397B6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6"/>
          <w:sz w:val="24"/>
          <w:szCs w:val="24"/>
          <w:lang w:val="pt-BR"/>
        </w:rPr>
        <w:t xml:space="preserve">II. As contribuições devidas à Previdência Social, encargos trabalhistas, prêmios de seguro e de </w:t>
      </w:r>
      <w:r w:rsidRPr="00E328E4">
        <w:rPr>
          <w:rFonts w:ascii="Times New Roman" w:eastAsia="Arial Unicode MS" w:hAnsi="Times New Roman"/>
          <w:color w:val="000000"/>
          <w:w w:val="107"/>
          <w:sz w:val="24"/>
          <w:szCs w:val="24"/>
          <w:lang w:val="pt-BR"/>
        </w:rPr>
        <w:t xml:space="preserve">acidentes de trabalho, emolumentos e outras despesas que se façam necessárias à execução dos </w:t>
      </w:r>
      <w:r w:rsidRPr="00E328E4">
        <w:rPr>
          <w:rFonts w:ascii="Times New Roman" w:eastAsia="Arial Unicode MS" w:hAnsi="Times New Roman"/>
          <w:color w:val="000000"/>
          <w:w w:val="104"/>
          <w:sz w:val="24"/>
          <w:szCs w:val="24"/>
          <w:lang w:val="pt-BR"/>
        </w:rPr>
        <w:t xml:space="preserve">serviços, salvo as despesas a serem pagas pela Contratante, devidamente expressas no edital e neste </w:t>
      </w: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contrato. </w:t>
      </w:r>
    </w:p>
    <w:p w14:paraId="68F01554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</w:p>
    <w:p w14:paraId="5D6F2D3A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sz w:val="24"/>
          <w:szCs w:val="24"/>
          <w:lang w:val="pt-BR"/>
        </w:rPr>
        <w:t>14- DO FISCAL DO CONTRATO</w:t>
      </w:r>
    </w:p>
    <w:p w14:paraId="0D26F1A0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A103BA7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14.1. O CONTRATANTE designará o fiscal de contrato, que ficará responsável pelo controle e acompanhamento deste Instrumento, em todas as suas fases, ao qual deverão ser encaminhados todos os documentos pertinentes ao presente Contrato, para ATESTO, CIÊNCIA ou outras observações que julgar necessárias para o cumprimento INTEGRAL das cláusulas contratadas</w:t>
      </w:r>
    </w:p>
    <w:p w14:paraId="09611373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  <w:t>15- DA DOTAÇAO ORÇAMENTARIA:</w:t>
      </w:r>
    </w:p>
    <w:p w14:paraId="6C33E397" w14:textId="77777777" w:rsidR="00D43C9A" w:rsidRPr="00E328E4" w:rsidRDefault="00D43C9A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2344"/>
        <w:gridCol w:w="4479"/>
      </w:tblGrid>
      <w:tr w:rsidR="009725E0" w:rsidRPr="00E328E4" w14:paraId="03193E0B" w14:textId="77777777" w:rsidTr="001C33CF">
        <w:tc>
          <w:tcPr>
            <w:tcW w:w="2643" w:type="dxa"/>
          </w:tcPr>
          <w:p w14:paraId="22E3E384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8E4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2344" w:type="dxa"/>
          </w:tcPr>
          <w:p w14:paraId="1B9C1426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E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79" w:type="dxa"/>
          </w:tcPr>
          <w:p w14:paraId="4DBDBD70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E4">
              <w:rPr>
                <w:rFonts w:ascii="Times New Roman" w:hAnsi="Times New Roman"/>
                <w:sz w:val="24"/>
                <w:szCs w:val="24"/>
              </w:rPr>
              <w:t>Secretaria Municipal de Viação Obras e Serviços Públicos</w:t>
            </w:r>
          </w:p>
        </w:tc>
      </w:tr>
      <w:tr w:rsidR="009725E0" w:rsidRPr="00E328E4" w14:paraId="0C1952CB" w14:textId="77777777" w:rsidTr="001C33CF">
        <w:tc>
          <w:tcPr>
            <w:tcW w:w="2643" w:type="dxa"/>
          </w:tcPr>
          <w:p w14:paraId="7A6DE2FD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8E4">
              <w:rPr>
                <w:rFonts w:ascii="Times New Roman" w:hAnsi="Times New Roman"/>
                <w:b/>
                <w:sz w:val="24"/>
                <w:szCs w:val="24"/>
              </w:rPr>
              <w:t>Funcionalprogramática</w:t>
            </w:r>
          </w:p>
        </w:tc>
        <w:tc>
          <w:tcPr>
            <w:tcW w:w="2344" w:type="dxa"/>
          </w:tcPr>
          <w:p w14:paraId="64AA108D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E4">
              <w:rPr>
                <w:rFonts w:ascii="Times New Roman" w:hAnsi="Times New Roman"/>
                <w:sz w:val="24"/>
                <w:szCs w:val="24"/>
              </w:rPr>
              <w:t>15.452.5011.2066</w:t>
            </w:r>
          </w:p>
        </w:tc>
        <w:tc>
          <w:tcPr>
            <w:tcW w:w="4479" w:type="dxa"/>
          </w:tcPr>
          <w:p w14:paraId="6B49DFBD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E4">
              <w:rPr>
                <w:rFonts w:ascii="Times New Roman" w:hAnsi="Times New Roman"/>
                <w:sz w:val="24"/>
                <w:szCs w:val="24"/>
              </w:rPr>
              <w:t>Elaboração de Projetos</w:t>
            </w:r>
          </w:p>
        </w:tc>
      </w:tr>
      <w:tr w:rsidR="009725E0" w:rsidRPr="00E328E4" w14:paraId="0B857567" w14:textId="77777777" w:rsidTr="001C33CF">
        <w:tc>
          <w:tcPr>
            <w:tcW w:w="2643" w:type="dxa"/>
          </w:tcPr>
          <w:p w14:paraId="4289F669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8E4">
              <w:rPr>
                <w:rFonts w:ascii="Times New Roman" w:hAnsi="Times New Roman"/>
                <w:b/>
                <w:sz w:val="24"/>
                <w:szCs w:val="24"/>
              </w:rPr>
              <w:t>Ficha</w:t>
            </w:r>
          </w:p>
        </w:tc>
        <w:tc>
          <w:tcPr>
            <w:tcW w:w="2344" w:type="dxa"/>
          </w:tcPr>
          <w:p w14:paraId="41BEEA9E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E4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4479" w:type="dxa"/>
          </w:tcPr>
          <w:p w14:paraId="543B8C62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E0" w:rsidRPr="00E328E4" w14:paraId="367FC88D" w14:textId="77777777" w:rsidTr="001C33CF">
        <w:tc>
          <w:tcPr>
            <w:tcW w:w="2643" w:type="dxa"/>
          </w:tcPr>
          <w:p w14:paraId="19F5B62E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8E4">
              <w:rPr>
                <w:rFonts w:ascii="Times New Roman" w:hAnsi="Times New Roman"/>
                <w:b/>
                <w:sz w:val="24"/>
                <w:szCs w:val="24"/>
              </w:rPr>
              <w:t>Despesa/fonte</w:t>
            </w:r>
          </w:p>
        </w:tc>
        <w:tc>
          <w:tcPr>
            <w:tcW w:w="2344" w:type="dxa"/>
          </w:tcPr>
          <w:p w14:paraId="025ABA50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E4">
              <w:rPr>
                <w:rFonts w:ascii="Times New Roman" w:hAnsi="Times New Roman"/>
                <w:sz w:val="24"/>
                <w:szCs w:val="24"/>
              </w:rPr>
              <w:t>3.3.90.39</w:t>
            </w:r>
          </w:p>
        </w:tc>
        <w:tc>
          <w:tcPr>
            <w:tcW w:w="4479" w:type="dxa"/>
          </w:tcPr>
          <w:p w14:paraId="6DAA39FE" w14:textId="77777777" w:rsidR="009725E0" w:rsidRPr="00E328E4" w:rsidRDefault="009725E0" w:rsidP="001C33CF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328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Serviços de terceiros -pessoa jurídica </w:t>
            </w:r>
          </w:p>
        </w:tc>
      </w:tr>
    </w:tbl>
    <w:p w14:paraId="0A22EB51" w14:textId="77777777" w:rsidR="00D43C9A" w:rsidRPr="00E328E4" w:rsidRDefault="00D43C9A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FF0000"/>
          <w:w w:val="102"/>
          <w:sz w:val="24"/>
          <w:szCs w:val="24"/>
          <w:lang w:val="pt-BR"/>
        </w:rPr>
      </w:pPr>
    </w:p>
    <w:p w14:paraId="78AA3FDD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  <w:t xml:space="preserve">16- DAS DISPOSIÇÕES FINAIS </w:t>
      </w:r>
    </w:p>
    <w:p w14:paraId="3660FF64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color w:val="000000"/>
          <w:w w:val="102"/>
          <w:sz w:val="24"/>
          <w:szCs w:val="24"/>
          <w:lang w:val="pt-BR"/>
        </w:rPr>
      </w:pPr>
    </w:p>
    <w:p w14:paraId="42326DC7" w14:textId="77777777" w:rsidR="00545B44" w:rsidRPr="00E328E4" w:rsidRDefault="00545B44" w:rsidP="009F2C2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 Unicode MS" w:hAnsi="Times New Roman"/>
          <w:color w:val="000000"/>
          <w:spacing w:val="-1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sz w:val="24"/>
          <w:szCs w:val="24"/>
          <w:lang w:val="pt-BR"/>
        </w:rPr>
        <w:t>16.1. Para eficácia do presente instrumento, o CONTRATANTE</w:t>
      </w:r>
      <w:r w:rsidRPr="00E328E4">
        <w:rPr>
          <w:rFonts w:ascii="Times New Roman" w:eastAsia="Arial Unicode MS" w:hAnsi="Times New Roman"/>
          <w:color w:val="000000"/>
          <w:spacing w:val="-2"/>
          <w:sz w:val="24"/>
          <w:szCs w:val="24"/>
          <w:lang w:val="pt-BR"/>
        </w:rPr>
        <w:t>,</w:t>
      </w:r>
      <w:r w:rsidRPr="00E328E4">
        <w:rPr>
          <w:rFonts w:ascii="Times New Roman" w:eastAsia="Arial Unicode MS" w:hAnsi="Times New Roman"/>
          <w:color w:val="000000"/>
          <w:sz w:val="24"/>
          <w:szCs w:val="24"/>
          <w:lang w:val="pt-BR"/>
        </w:rPr>
        <w:t xml:space="preserve"> providenciará a publicação do seu extrato </w:t>
      </w:r>
      <w:r w:rsidRPr="00E328E4">
        <w:rPr>
          <w:rFonts w:ascii="Times New Roman" w:eastAsia="Arial Unicode MS" w:hAnsi="Times New Roman"/>
          <w:color w:val="000000"/>
          <w:spacing w:val="-1"/>
          <w:sz w:val="24"/>
          <w:szCs w:val="24"/>
          <w:lang w:val="pt-BR"/>
        </w:rPr>
        <w:t xml:space="preserve">na imprensa oficial, conforme Lei n. 8.666/93. </w:t>
      </w:r>
    </w:p>
    <w:p w14:paraId="23AA4BF4" w14:textId="77777777" w:rsidR="00545B44" w:rsidRPr="00E328E4" w:rsidRDefault="00545B44" w:rsidP="009F2C2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16.2. As partes ficam, ainda, adstritas às seguintes disposições: </w:t>
      </w:r>
    </w:p>
    <w:p w14:paraId="57308F41" w14:textId="77777777" w:rsidR="00545B44" w:rsidRPr="00E328E4" w:rsidRDefault="00545B44" w:rsidP="009F2C2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4"/>
          <w:sz w:val="24"/>
          <w:szCs w:val="24"/>
          <w:lang w:val="pt-BR"/>
        </w:rPr>
        <w:t xml:space="preserve">I. Todas as alterações que se fizerem necessárias serão registradas por intermédio de lavratura de </w:t>
      </w:r>
      <w:r w:rsidRPr="00E328E4">
        <w:rPr>
          <w:rFonts w:ascii="Times New Roman" w:eastAsia="Arial Unicode MS" w:hAnsi="Times New Roman"/>
          <w:color w:val="000000"/>
          <w:spacing w:val="-3"/>
          <w:sz w:val="24"/>
          <w:szCs w:val="24"/>
          <w:lang w:val="pt-BR"/>
        </w:rPr>
        <w:t xml:space="preserve">termo aditivo OU apostilamento ao presente contrato. </w:t>
      </w:r>
    </w:p>
    <w:p w14:paraId="7CF4929E" w14:textId="77777777" w:rsidR="00545B44" w:rsidRPr="00E328E4" w:rsidRDefault="00545B44" w:rsidP="009F2C2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 Unicode MS" w:hAnsi="Times New Roman"/>
          <w:color w:val="000000"/>
          <w:w w:val="107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w w:val="107"/>
          <w:sz w:val="24"/>
          <w:szCs w:val="24"/>
          <w:lang w:val="pt-BR"/>
        </w:rPr>
        <w:t xml:space="preserve">II. O </w:t>
      </w:r>
      <w:r w:rsidRPr="00E328E4">
        <w:rPr>
          <w:rFonts w:ascii="Times New Roman" w:hAnsi="Times New Roman"/>
          <w:bCs/>
          <w:color w:val="000000"/>
          <w:sz w:val="24"/>
          <w:szCs w:val="24"/>
          <w:lang w:val="pt-BR"/>
        </w:rPr>
        <w:t>ADERENTE/CONTRATADO</w:t>
      </w:r>
      <w:r w:rsidRPr="00E328E4">
        <w:rPr>
          <w:rFonts w:ascii="Times New Roman" w:eastAsia="Arial Unicode MS" w:hAnsi="Times New Roman"/>
          <w:color w:val="000000"/>
          <w:w w:val="107"/>
          <w:sz w:val="24"/>
          <w:szCs w:val="24"/>
          <w:lang w:val="pt-BR"/>
        </w:rPr>
        <w:t xml:space="preserve"> obriga-se a se manter, durante toda a execução do contrato, em </w:t>
      </w:r>
      <w:r w:rsidRPr="00E328E4">
        <w:rPr>
          <w:rFonts w:ascii="Times New Roman" w:eastAsia="Arial Unicode MS" w:hAnsi="Times New Roman"/>
          <w:color w:val="000000"/>
          <w:spacing w:val="-2"/>
          <w:sz w:val="24"/>
          <w:szCs w:val="24"/>
          <w:lang w:val="pt-BR"/>
        </w:rPr>
        <w:t xml:space="preserve">compatibilidade com as obrigações por ela assumidas, todas as condições de habilitação e qualificação </w:t>
      </w:r>
      <w:r w:rsidRPr="00E328E4">
        <w:rPr>
          <w:rFonts w:ascii="Times New Roman" w:eastAsia="Arial Unicode MS" w:hAnsi="Times New Roman"/>
          <w:color w:val="000000"/>
          <w:spacing w:val="-1"/>
          <w:sz w:val="24"/>
          <w:szCs w:val="24"/>
          <w:lang w:val="pt-BR"/>
        </w:rPr>
        <w:t xml:space="preserve">exigidas na licitação e a cumprir fielmente as cláusulas ora avençadas, bem como as normas previstas </w:t>
      </w:r>
      <w:r w:rsidRPr="00E328E4">
        <w:rPr>
          <w:rFonts w:ascii="Times New Roman" w:eastAsia="Arial Unicode MS" w:hAnsi="Times New Roman"/>
          <w:color w:val="000000"/>
          <w:spacing w:val="-2"/>
          <w:sz w:val="24"/>
          <w:szCs w:val="24"/>
          <w:lang w:val="pt-BR"/>
        </w:rPr>
        <w:t xml:space="preserve">na Lei 8.666/93 e legislação complementar; </w:t>
      </w:r>
    </w:p>
    <w:p w14:paraId="4DA9A7B7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sz w:val="24"/>
          <w:szCs w:val="24"/>
          <w:lang w:val="pt-BR"/>
        </w:rPr>
        <w:t xml:space="preserve">III. Vinculam-se a este contrato, para fins de análise técnica, jurídica e decisão superior, o Termo de Referência seus anexos e a proposta do contratado; </w:t>
      </w:r>
    </w:p>
    <w:p w14:paraId="0093FC1D" w14:textId="77777777" w:rsidR="00545B44" w:rsidRPr="00E328E4" w:rsidRDefault="00545B44" w:rsidP="009F2C25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spacing w:val="-2"/>
          <w:sz w:val="24"/>
          <w:szCs w:val="24"/>
          <w:lang w:val="pt-BR"/>
        </w:rPr>
      </w:pPr>
      <w:r w:rsidRPr="00E328E4">
        <w:rPr>
          <w:rFonts w:ascii="Times New Roman" w:eastAsia="Arial Unicode MS" w:hAnsi="Times New Roman"/>
          <w:color w:val="000000"/>
          <w:spacing w:val="-2"/>
          <w:sz w:val="24"/>
          <w:szCs w:val="24"/>
          <w:lang w:val="pt-BR"/>
        </w:rPr>
        <w:t>IV. É vedado caucionar ou utilizar o presente contrato para qualquer operação financeira, sem prévia e expressa autorização do CONTRATANTE.</w:t>
      </w:r>
    </w:p>
    <w:p w14:paraId="483B95D6" w14:textId="77777777" w:rsidR="00545B44" w:rsidRPr="00E328E4" w:rsidRDefault="00545B44" w:rsidP="009F2C25">
      <w:pPr>
        <w:pStyle w:val="Ttulo1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0F02084" w14:textId="622295E3" w:rsidR="00D43C9A" w:rsidRDefault="00D43C9A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1C2ADE" w14:textId="77777777" w:rsidR="00545B44" w:rsidRPr="00E328E4" w:rsidRDefault="00545B44" w:rsidP="009F2C25">
      <w:pPr>
        <w:pStyle w:val="Ttulo1"/>
        <w:jc w:val="both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color w:val="auto"/>
          <w:sz w:val="24"/>
          <w:szCs w:val="24"/>
          <w:lang w:val="pt-BR"/>
        </w:rPr>
        <w:t>17- DO FORO</w:t>
      </w:r>
    </w:p>
    <w:p w14:paraId="5EA541FD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E181B9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17.1. As partes contratantes elegem o foro da Comarca de Primavera do Leste/MT como competente para dirimir as questões oriundas na execução do presente Contrato que não puderem ser resolvidas pela via administrativa, com renúncia de qualquer outro, por mais privilegiado que seja.</w:t>
      </w:r>
    </w:p>
    <w:p w14:paraId="077D4385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lastRenderedPageBreak/>
        <w:t>17.2. E, por estarem justas e contratadas, após lido e achado conforme, as partes firmam o presente Contrato, em 02 (duas) vias de igual teor e forma para um só efeito legal, ficando duas vias arquivadas na sede do contratante, na forma do art. 60, da Lei n</w:t>
      </w:r>
      <w:r w:rsidRPr="00E328E4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 8.666, de 21/06/93.</w:t>
      </w:r>
    </w:p>
    <w:p w14:paraId="6B93F891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B3B5CF" w14:textId="77777777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5285AA" w14:textId="021D80AC" w:rsidR="00545B44" w:rsidRPr="00E328E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 xml:space="preserve">Santo Antônio do Leste - MT, </w:t>
      </w:r>
      <w:r w:rsidR="000A560A">
        <w:rPr>
          <w:rFonts w:ascii="Times New Roman" w:hAnsi="Times New Roman"/>
          <w:sz w:val="24"/>
          <w:szCs w:val="24"/>
          <w:lang w:val="pt-BR"/>
        </w:rPr>
        <w:t>08</w:t>
      </w:r>
      <w:r w:rsidRPr="00E328E4">
        <w:rPr>
          <w:rFonts w:ascii="Times New Roman" w:hAnsi="Times New Roman"/>
          <w:sz w:val="24"/>
          <w:szCs w:val="24"/>
          <w:lang w:val="pt-BR"/>
        </w:rPr>
        <w:t xml:space="preserve"> de</w:t>
      </w:r>
      <w:r w:rsidR="009C4CF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A560A">
        <w:rPr>
          <w:rFonts w:ascii="Times New Roman" w:hAnsi="Times New Roman"/>
          <w:sz w:val="24"/>
          <w:szCs w:val="24"/>
          <w:lang w:val="pt-BR"/>
        </w:rPr>
        <w:t xml:space="preserve">julho </w:t>
      </w:r>
      <w:r w:rsidRPr="00E328E4">
        <w:rPr>
          <w:rFonts w:ascii="Times New Roman" w:hAnsi="Times New Roman"/>
          <w:sz w:val="24"/>
          <w:szCs w:val="24"/>
          <w:lang w:val="pt-BR"/>
        </w:rPr>
        <w:t>de 202</w:t>
      </w:r>
      <w:r w:rsidR="00D43C9A" w:rsidRPr="00E328E4">
        <w:rPr>
          <w:rFonts w:ascii="Times New Roman" w:hAnsi="Times New Roman"/>
          <w:sz w:val="24"/>
          <w:szCs w:val="24"/>
          <w:lang w:val="pt-BR"/>
        </w:rPr>
        <w:t>2</w:t>
      </w:r>
      <w:r w:rsidRPr="00E328E4">
        <w:rPr>
          <w:rFonts w:ascii="Times New Roman" w:hAnsi="Times New Roman"/>
          <w:sz w:val="24"/>
          <w:szCs w:val="24"/>
          <w:lang w:val="pt-BR"/>
        </w:rPr>
        <w:t>.</w:t>
      </w:r>
    </w:p>
    <w:p w14:paraId="13DE9ED5" w14:textId="3F830D9E" w:rsidR="00545B44" w:rsidRDefault="00545B44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1AE2D22" w14:textId="77777777" w:rsidR="00451005" w:rsidRPr="00E328E4" w:rsidRDefault="00451005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244DAFB" w14:textId="77777777" w:rsidR="00501749" w:rsidRPr="00E328E4" w:rsidRDefault="00501749" w:rsidP="009F2C25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A0BC0EA" w14:textId="77777777" w:rsidR="00451005" w:rsidRDefault="00545B44" w:rsidP="00C214CC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_______________</w:t>
      </w:r>
    </w:p>
    <w:p w14:paraId="26917746" w14:textId="01F3E5E5" w:rsidR="00545B44" w:rsidRPr="00E328E4" w:rsidRDefault="00545B44" w:rsidP="00C214CC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359972BA" w14:textId="77777777" w:rsidR="00D43C9A" w:rsidRPr="00E328E4" w:rsidRDefault="00D43C9A" w:rsidP="00C214CC">
      <w:pPr>
        <w:pStyle w:val="Ttulo8"/>
        <w:rPr>
          <w:rFonts w:ascii="Times New Roman" w:hAnsi="Times New Roman"/>
          <w:b/>
          <w:bCs/>
          <w:color w:val="auto"/>
          <w:sz w:val="24"/>
          <w:szCs w:val="24"/>
          <w:lang w:val="pt-BR"/>
        </w:rPr>
      </w:pPr>
      <w:r w:rsidRPr="00E328E4">
        <w:rPr>
          <w:rFonts w:ascii="Times New Roman" w:hAnsi="Times New Roman"/>
          <w:b/>
          <w:bCs/>
          <w:color w:val="auto"/>
          <w:sz w:val="24"/>
          <w:szCs w:val="24"/>
          <w:lang w:val="pt-BR"/>
        </w:rPr>
        <w:t>JOSE ARIMATEIA VIEIRA ALVES</w:t>
      </w:r>
    </w:p>
    <w:p w14:paraId="5AD32030" w14:textId="77777777" w:rsidR="00D43C9A" w:rsidRPr="00E328E4" w:rsidRDefault="00D43C9A" w:rsidP="00C214CC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E328E4">
        <w:rPr>
          <w:rFonts w:ascii="Times New Roman" w:hAnsi="Times New Roman"/>
          <w:sz w:val="24"/>
          <w:szCs w:val="24"/>
          <w:lang w:val="pt-BR"/>
        </w:rPr>
        <w:t>PREFEITO MUNICIPAL</w:t>
      </w:r>
    </w:p>
    <w:p w14:paraId="7086AA60" w14:textId="320636D0" w:rsidR="00545B44" w:rsidRDefault="00545B44" w:rsidP="00C214CC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F58C467" w14:textId="0B739457" w:rsidR="00451005" w:rsidRDefault="00451005" w:rsidP="00C214CC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C0E76E3" w14:textId="77777777" w:rsidR="00451005" w:rsidRPr="00E328E4" w:rsidRDefault="00451005" w:rsidP="00C214CC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695095F" w14:textId="04C72663" w:rsidR="00D43C9A" w:rsidRPr="00E328E4" w:rsidRDefault="00D43C9A" w:rsidP="00C214CC">
      <w:pPr>
        <w:pStyle w:val="Recuodecorpodetex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FF60DA9" w14:textId="77777777" w:rsidR="00E25E23" w:rsidRDefault="00E25E23" w:rsidP="000A560A">
      <w:pPr>
        <w:pStyle w:val="Recuodecorpodetexto"/>
        <w:ind w:left="0" w:firstLine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25E23">
        <w:rPr>
          <w:rFonts w:ascii="Times New Roman" w:hAnsi="Times New Roman"/>
          <w:b/>
          <w:sz w:val="24"/>
          <w:szCs w:val="24"/>
          <w:lang w:val="pt-BR"/>
        </w:rPr>
        <w:t>META PROJETOS E ADMINISTRAÇÃO</w:t>
      </w:r>
    </w:p>
    <w:p w14:paraId="63F052E3" w14:textId="1A328A73" w:rsidR="00E25E23" w:rsidRDefault="00E25E23" w:rsidP="000A560A">
      <w:pPr>
        <w:pStyle w:val="Recuodecorpodetex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25E23">
        <w:rPr>
          <w:rFonts w:ascii="Times New Roman" w:hAnsi="Times New Roman"/>
          <w:b/>
          <w:sz w:val="24"/>
          <w:szCs w:val="24"/>
          <w:lang w:val="pt-BR"/>
        </w:rPr>
        <w:t xml:space="preserve"> DE OBRAS LTDA</w:t>
      </w:r>
    </w:p>
    <w:p w14:paraId="71269127" w14:textId="6F974B59" w:rsidR="00D43C9A" w:rsidRPr="00E328E4" w:rsidRDefault="00D43C9A" w:rsidP="00E25E23">
      <w:pPr>
        <w:pStyle w:val="Recuodecorpodetex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328E4">
        <w:rPr>
          <w:rFonts w:ascii="Times New Roman" w:hAnsi="Times New Roman"/>
          <w:sz w:val="24"/>
          <w:szCs w:val="24"/>
        </w:rPr>
        <w:t>CONTRATADA</w:t>
      </w:r>
    </w:p>
    <w:p w14:paraId="6F9B6F57" w14:textId="77777777" w:rsidR="00545B44" w:rsidRPr="00E328E4" w:rsidRDefault="00545B44" w:rsidP="009F2C25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545B44" w:rsidRPr="00E328E4" w:rsidSect="00E95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18" w:right="851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2783" w14:textId="77777777" w:rsidR="006A6374" w:rsidRDefault="006A6374" w:rsidP="00545B44">
      <w:r>
        <w:separator/>
      </w:r>
    </w:p>
  </w:endnote>
  <w:endnote w:type="continuationSeparator" w:id="0">
    <w:p w14:paraId="67F03E59" w14:textId="77777777" w:rsidR="006A6374" w:rsidRDefault="006A6374" w:rsidP="0054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3A" w14:textId="77777777" w:rsidR="00355570" w:rsidRDefault="003555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E5A0" w14:textId="77777777" w:rsidR="00355570" w:rsidRPr="004A1E42" w:rsidRDefault="00355570" w:rsidP="00B81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5FD2" w14:textId="77777777" w:rsidR="006A6374" w:rsidRDefault="006A6374" w:rsidP="00545B44">
      <w:r>
        <w:separator/>
      </w:r>
    </w:p>
  </w:footnote>
  <w:footnote w:type="continuationSeparator" w:id="0">
    <w:p w14:paraId="643B66EE" w14:textId="77777777" w:rsidR="006A6374" w:rsidRDefault="006A6374" w:rsidP="0054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3BCD" w14:textId="77777777" w:rsidR="00355570" w:rsidRDefault="006A6374">
    <w:pPr>
      <w:pStyle w:val="Cabealho"/>
    </w:pPr>
    <w:r>
      <w:rPr>
        <w:noProof/>
        <w:lang w:val="pt-BR" w:eastAsia="pt-BR"/>
      </w:rPr>
      <w:pict w14:anchorId="4B038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50829" o:spid="_x0000_s1029" type="#_x0000_t75" style="position:absolute;margin-left:0;margin-top:0;width:439.9pt;height:81.55pt;z-index:-251655168;mso-position-horizontal:center;mso-position-horizontal-relative:margin;mso-position-vertical:center;mso-position-vertical-relative:margin" o:allowincell="f">
          <v:imagedata r:id="rId1" o:title="Santo Antonio do leste Logo Oficial fach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5B85" w14:textId="77777777" w:rsidR="00355570" w:rsidRDefault="00355570" w:rsidP="00B81136">
    <w:pPr>
      <w:pStyle w:val="Cabealho"/>
    </w:pPr>
  </w:p>
  <w:p w14:paraId="3686A2DB" w14:textId="77777777" w:rsidR="00355570" w:rsidRDefault="00355570" w:rsidP="00B81136">
    <w:r w:rsidRPr="00C214CC">
      <w:rPr>
        <w:noProof/>
        <w:lang w:val="pt-BR" w:eastAsia="pt-BR"/>
      </w:rPr>
      <w:drawing>
        <wp:inline distT="0" distB="0" distL="0" distR="0" wp14:anchorId="60587EBB" wp14:editId="3E02C3F8">
          <wp:extent cx="5401945" cy="932145"/>
          <wp:effectExtent l="0" t="0" r="0" b="0"/>
          <wp:docPr id="2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945" cy="93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28579" w14:textId="77777777" w:rsidR="00355570" w:rsidRDefault="00355570" w:rsidP="00B81136">
    <w:pPr>
      <w:pStyle w:val="Masthead"/>
      <w:jc w:val="center"/>
      <w:rPr>
        <w:rFonts w:ascii="Arial" w:hAnsi="Arial" w:cs="Arial"/>
        <w:color w:val="333333"/>
        <w:sz w:val="22"/>
        <w:szCs w:val="22"/>
        <w:lang w:val="pt-BR"/>
      </w:rPr>
    </w:pPr>
  </w:p>
  <w:p w14:paraId="55676299" w14:textId="77777777" w:rsidR="00355570" w:rsidRDefault="00451005" w:rsidP="00B81136">
    <w:pPr>
      <w:pStyle w:val="Masthead"/>
      <w:jc w:val="center"/>
      <w:rPr>
        <w:rFonts w:ascii="Arial" w:hAnsi="Arial" w:cs="Arial"/>
        <w:color w:val="333333"/>
        <w:sz w:val="22"/>
        <w:szCs w:val="22"/>
        <w:lang w:val="pt-BR"/>
      </w:rPr>
    </w:pPr>
    <w:r>
      <w:rPr>
        <w:rFonts w:ascii="Arial" w:hAnsi="Arial" w:cs="Arial"/>
        <w:color w:val="333333"/>
        <w:sz w:val="22"/>
        <w:szCs w:val="22"/>
        <w:lang w:val="pt-BR"/>
      </w:rPr>
      <w:pict w14:anchorId="0B24D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3.75pt;height:338.25pt">
          <v:imagedata r:id="rId2" o:title="Brasão" gain="26214f" blacklevel="2621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B51D" w14:textId="77777777" w:rsidR="00355570" w:rsidRDefault="006A6374">
    <w:pPr>
      <w:pStyle w:val="Cabealho"/>
    </w:pPr>
    <w:r>
      <w:rPr>
        <w:noProof/>
        <w:lang w:val="pt-BR" w:eastAsia="pt-BR"/>
      </w:rPr>
      <w:pict w14:anchorId="1FDE9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50828" o:spid="_x0000_s1028" type="#_x0000_t75" style="position:absolute;margin-left:0;margin-top:0;width:439.9pt;height:81.55pt;z-index:-251656192;mso-position-horizontal:center;mso-position-horizontal-relative:margin;mso-position-vertical:center;mso-position-vertical-relative:margin" o:allowincell="f">
          <v:imagedata r:id="rId1" o:title="Santo Antonio do leste Logo Oficial fach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C51"/>
    <w:multiLevelType w:val="hybridMultilevel"/>
    <w:tmpl w:val="4D506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6BEE"/>
    <w:multiLevelType w:val="hybridMultilevel"/>
    <w:tmpl w:val="B4D25464"/>
    <w:lvl w:ilvl="0" w:tplc="D0E47BB6">
      <w:numFmt w:val="bullet"/>
      <w:lvlText w:val="•"/>
      <w:lvlJc w:val="left"/>
      <w:pPr>
        <w:ind w:left="420" w:hanging="1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84F4F54C">
      <w:numFmt w:val="bullet"/>
      <w:lvlText w:val="•"/>
      <w:lvlJc w:val="left"/>
      <w:pPr>
        <w:ind w:left="1472" w:hanging="161"/>
      </w:pPr>
      <w:rPr>
        <w:rFonts w:hint="default"/>
        <w:lang w:val="pt-PT" w:eastAsia="pt-PT" w:bidi="pt-PT"/>
      </w:rPr>
    </w:lvl>
    <w:lvl w:ilvl="2" w:tplc="2B942AB0">
      <w:numFmt w:val="bullet"/>
      <w:lvlText w:val="•"/>
      <w:lvlJc w:val="left"/>
      <w:pPr>
        <w:ind w:left="2525" w:hanging="161"/>
      </w:pPr>
      <w:rPr>
        <w:rFonts w:hint="default"/>
        <w:lang w:val="pt-PT" w:eastAsia="pt-PT" w:bidi="pt-PT"/>
      </w:rPr>
    </w:lvl>
    <w:lvl w:ilvl="3" w:tplc="0E9E4536">
      <w:numFmt w:val="bullet"/>
      <w:lvlText w:val="•"/>
      <w:lvlJc w:val="left"/>
      <w:pPr>
        <w:ind w:left="3577" w:hanging="161"/>
      </w:pPr>
      <w:rPr>
        <w:rFonts w:hint="default"/>
        <w:lang w:val="pt-PT" w:eastAsia="pt-PT" w:bidi="pt-PT"/>
      </w:rPr>
    </w:lvl>
    <w:lvl w:ilvl="4" w:tplc="96D29DF0">
      <w:numFmt w:val="bullet"/>
      <w:lvlText w:val="•"/>
      <w:lvlJc w:val="left"/>
      <w:pPr>
        <w:ind w:left="4630" w:hanging="161"/>
      </w:pPr>
      <w:rPr>
        <w:rFonts w:hint="default"/>
        <w:lang w:val="pt-PT" w:eastAsia="pt-PT" w:bidi="pt-PT"/>
      </w:rPr>
    </w:lvl>
    <w:lvl w:ilvl="5" w:tplc="87B220D4">
      <w:numFmt w:val="bullet"/>
      <w:lvlText w:val="•"/>
      <w:lvlJc w:val="left"/>
      <w:pPr>
        <w:ind w:left="5683" w:hanging="161"/>
      </w:pPr>
      <w:rPr>
        <w:rFonts w:hint="default"/>
        <w:lang w:val="pt-PT" w:eastAsia="pt-PT" w:bidi="pt-PT"/>
      </w:rPr>
    </w:lvl>
    <w:lvl w:ilvl="6" w:tplc="D230260A">
      <w:numFmt w:val="bullet"/>
      <w:lvlText w:val="•"/>
      <w:lvlJc w:val="left"/>
      <w:pPr>
        <w:ind w:left="6735" w:hanging="161"/>
      </w:pPr>
      <w:rPr>
        <w:rFonts w:hint="default"/>
        <w:lang w:val="pt-PT" w:eastAsia="pt-PT" w:bidi="pt-PT"/>
      </w:rPr>
    </w:lvl>
    <w:lvl w:ilvl="7" w:tplc="9CC0F52A">
      <w:numFmt w:val="bullet"/>
      <w:lvlText w:val="•"/>
      <w:lvlJc w:val="left"/>
      <w:pPr>
        <w:ind w:left="7788" w:hanging="161"/>
      </w:pPr>
      <w:rPr>
        <w:rFonts w:hint="default"/>
        <w:lang w:val="pt-PT" w:eastAsia="pt-PT" w:bidi="pt-PT"/>
      </w:rPr>
    </w:lvl>
    <w:lvl w:ilvl="8" w:tplc="112C30D4">
      <w:numFmt w:val="bullet"/>
      <w:lvlText w:val="•"/>
      <w:lvlJc w:val="left"/>
      <w:pPr>
        <w:ind w:left="8841" w:hanging="161"/>
      </w:pPr>
      <w:rPr>
        <w:rFonts w:hint="default"/>
        <w:lang w:val="pt-PT" w:eastAsia="pt-PT" w:bidi="pt-PT"/>
      </w:rPr>
    </w:lvl>
  </w:abstractNum>
  <w:abstractNum w:abstractNumId="2" w15:restartNumberingAfterBreak="0">
    <w:nsid w:val="31733B0F"/>
    <w:multiLevelType w:val="multilevel"/>
    <w:tmpl w:val="E398C61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3" w15:restartNumberingAfterBreak="0">
    <w:nsid w:val="49627DAC"/>
    <w:multiLevelType w:val="hybridMultilevel"/>
    <w:tmpl w:val="96F0FC30"/>
    <w:lvl w:ilvl="0" w:tplc="BA12D652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8D"/>
    <w:multiLevelType w:val="multilevel"/>
    <w:tmpl w:val="CEFADDFC"/>
    <w:lvl w:ilvl="0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87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998" w:hanging="4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6" w:hanging="4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35" w:hanging="4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3" w:hanging="4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2" w:hanging="4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9" w:hanging="468"/>
      </w:pPr>
      <w:rPr>
        <w:rFonts w:hint="default"/>
        <w:lang w:val="pt-PT" w:eastAsia="pt-PT" w:bidi="pt-PT"/>
      </w:rPr>
    </w:lvl>
  </w:abstractNum>
  <w:abstractNum w:abstractNumId="5" w15:restartNumberingAfterBreak="0">
    <w:nsid w:val="6C6E760B"/>
    <w:multiLevelType w:val="multilevel"/>
    <w:tmpl w:val="8EC49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num w:numId="1" w16cid:durableId="1032147898">
    <w:abstractNumId w:val="0"/>
  </w:num>
  <w:num w:numId="2" w16cid:durableId="566644979">
    <w:abstractNumId w:val="4"/>
  </w:num>
  <w:num w:numId="3" w16cid:durableId="1806660240">
    <w:abstractNumId w:val="1"/>
  </w:num>
  <w:num w:numId="4" w16cid:durableId="957761071">
    <w:abstractNumId w:val="3"/>
  </w:num>
  <w:num w:numId="5" w16cid:durableId="1965304757">
    <w:abstractNumId w:val="2"/>
  </w:num>
  <w:num w:numId="6" w16cid:durableId="28786300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B44"/>
    <w:rsid w:val="00012D53"/>
    <w:rsid w:val="00025AD8"/>
    <w:rsid w:val="00031D3E"/>
    <w:rsid w:val="0003549C"/>
    <w:rsid w:val="000531C2"/>
    <w:rsid w:val="00057B9B"/>
    <w:rsid w:val="00057E66"/>
    <w:rsid w:val="000621DD"/>
    <w:rsid w:val="00072864"/>
    <w:rsid w:val="000770F7"/>
    <w:rsid w:val="00081CDF"/>
    <w:rsid w:val="0009199C"/>
    <w:rsid w:val="000A1BDC"/>
    <w:rsid w:val="000A560A"/>
    <w:rsid w:val="000A6EBC"/>
    <w:rsid w:val="000B671F"/>
    <w:rsid w:val="000C0446"/>
    <w:rsid w:val="000F40D7"/>
    <w:rsid w:val="000F686F"/>
    <w:rsid w:val="0013686E"/>
    <w:rsid w:val="00141FEA"/>
    <w:rsid w:val="001662D4"/>
    <w:rsid w:val="00166888"/>
    <w:rsid w:val="001924E7"/>
    <w:rsid w:val="001A108D"/>
    <w:rsid w:val="001C1272"/>
    <w:rsid w:val="001D0382"/>
    <w:rsid w:val="00221898"/>
    <w:rsid w:val="002442AB"/>
    <w:rsid w:val="002706DB"/>
    <w:rsid w:val="00271354"/>
    <w:rsid w:val="002720B5"/>
    <w:rsid w:val="00275180"/>
    <w:rsid w:val="0027618D"/>
    <w:rsid w:val="00290A51"/>
    <w:rsid w:val="002942C7"/>
    <w:rsid w:val="002969E7"/>
    <w:rsid w:val="002A5CF0"/>
    <w:rsid w:val="002D1BCD"/>
    <w:rsid w:val="002D7991"/>
    <w:rsid w:val="002F61A9"/>
    <w:rsid w:val="00352D9C"/>
    <w:rsid w:val="00355570"/>
    <w:rsid w:val="003627DD"/>
    <w:rsid w:val="003703BC"/>
    <w:rsid w:val="003B763D"/>
    <w:rsid w:val="003D3ECF"/>
    <w:rsid w:val="003D7159"/>
    <w:rsid w:val="003F5058"/>
    <w:rsid w:val="0041391C"/>
    <w:rsid w:val="004240C0"/>
    <w:rsid w:val="00430901"/>
    <w:rsid w:val="004345F6"/>
    <w:rsid w:val="00441263"/>
    <w:rsid w:val="00451005"/>
    <w:rsid w:val="004525A1"/>
    <w:rsid w:val="0045518B"/>
    <w:rsid w:val="00456B0E"/>
    <w:rsid w:val="0046523D"/>
    <w:rsid w:val="00487E97"/>
    <w:rsid w:val="004A436A"/>
    <w:rsid w:val="004C4BAA"/>
    <w:rsid w:val="004C7597"/>
    <w:rsid w:val="00501749"/>
    <w:rsid w:val="00502435"/>
    <w:rsid w:val="00513A36"/>
    <w:rsid w:val="00514869"/>
    <w:rsid w:val="005156A8"/>
    <w:rsid w:val="005216B6"/>
    <w:rsid w:val="005244BF"/>
    <w:rsid w:val="005247EB"/>
    <w:rsid w:val="00545B44"/>
    <w:rsid w:val="00552B13"/>
    <w:rsid w:val="0055459F"/>
    <w:rsid w:val="005640DE"/>
    <w:rsid w:val="00566BA4"/>
    <w:rsid w:val="00566F47"/>
    <w:rsid w:val="0057102D"/>
    <w:rsid w:val="00596391"/>
    <w:rsid w:val="005A0931"/>
    <w:rsid w:val="005B781A"/>
    <w:rsid w:val="005C3168"/>
    <w:rsid w:val="005D0CAC"/>
    <w:rsid w:val="005D38B2"/>
    <w:rsid w:val="005E6828"/>
    <w:rsid w:val="005F4476"/>
    <w:rsid w:val="006021C3"/>
    <w:rsid w:val="00612E58"/>
    <w:rsid w:val="0061559B"/>
    <w:rsid w:val="00620D2D"/>
    <w:rsid w:val="00627265"/>
    <w:rsid w:val="00644D18"/>
    <w:rsid w:val="006527A0"/>
    <w:rsid w:val="0066076F"/>
    <w:rsid w:val="00671F7B"/>
    <w:rsid w:val="00691F95"/>
    <w:rsid w:val="006A464A"/>
    <w:rsid w:val="006A6374"/>
    <w:rsid w:val="006C0E14"/>
    <w:rsid w:val="006C2F6D"/>
    <w:rsid w:val="006C6744"/>
    <w:rsid w:val="006E5084"/>
    <w:rsid w:val="006E6C23"/>
    <w:rsid w:val="006F2CB2"/>
    <w:rsid w:val="00707B8C"/>
    <w:rsid w:val="00711DD1"/>
    <w:rsid w:val="00713BA3"/>
    <w:rsid w:val="00716120"/>
    <w:rsid w:val="00735A31"/>
    <w:rsid w:val="007720C4"/>
    <w:rsid w:val="007A31E2"/>
    <w:rsid w:val="007B04A0"/>
    <w:rsid w:val="007B1DAA"/>
    <w:rsid w:val="007B5672"/>
    <w:rsid w:val="007B61CD"/>
    <w:rsid w:val="007B7B4F"/>
    <w:rsid w:val="007C0FDE"/>
    <w:rsid w:val="007D0EEF"/>
    <w:rsid w:val="007F4A4A"/>
    <w:rsid w:val="007F5B0E"/>
    <w:rsid w:val="007F6FC0"/>
    <w:rsid w:val="007F7CE1"/>
    <w:rsid w:val="008063B1"/>
    <w:rsid w:val="008109BC"/>
    <w:rsid w:val="008247F3"/>
    <w:rsid w:val="00840299"/>
    <w:rsid w:val="008512A0"/>
    <w:rsid w:val="00851EE6"/>
    <w:rsid w:val="008563A7"/>
    <w:rsid w:val="008704FF"/>
    <w:rsid w:val="00882AEF"/>
    <w:rsid w:val="008F44AC"/>
    <w:rsid w:val="0090591C"/>
    <w:rsid w:val="00906B9F"/>
    <w:rsid w:val="00912779"/>
    <w:rsid w:val="0092062F"/>
    <w:rsid w:val="009237FA"/>
    <w:rsid w:val="009316BF"/>
    <w:rsid w:val="0093326D"/>
    <w:rsid w:val="00936D61"/>
    <w:rsid w:val="00944755"/>
    <w:rsid w:val="00950A46"/>
    <w:rsid w:val="00955F64"/>
    <w:rsid w:val="009725E0"/>
    <w:rsid w:val="00993454"/>
    <w:rsid w:val="00996889"/>
    <w:rsid w:val="009B3346"/>
    <w:rsid w:val="009B3F18"/>
    <w:rsid w:val="009B7312"/>
    <w:rsid w:val="009C4CF2"/>
    <w:rsid w:val="009C783A"/>
    <w:rsid w:val="009D258B"/>
    <w:rsid w:val="009D7065"/>
    <w:rsid w:val="009E27BA"/>
    <w:rsid w:val="009E6D45"/>
    <w:rsid w:val="009F2C25"/>
    <w:rsid w:val="009F776F"/>
    <w:rsid w:val="00A1057A"/>
    <w:rsid w:val="00A17C88"/>
    <w:rsid w:val="00A22D2F"/>
    <w:rsid w:val="00A31576"/>
    <w:rsid w:val="00A46D52"/>
    <w:rsid w:val="00A71905"/>
    <w:rsid w:val="00A8486A"/>
    <w:rsid w:val="00A860A0"/>
    <w:rsid w:val="00A8784B"/>
    <w:rsid w:val="00AA2511"/>
    <w:rsid w:val="00AA2FB2"/>
    <w:rsid w:val="00AA467A"/>
    <w:rsid w:val="00AA7517"/>
    <w:rsid w:val="00AB2EE0"/>
    <w:rsid w:val="00AC21B7"/>
    <w:rsid w:val="00AD07F2"/>
    <w:rsid w:val="00AF6762"/>
    <w:rsid w:val="00B07DA6"/>
    <w:rsid w:val="00B13FA4"/>
    <w:rsid w:val="00B20A21"/>
    <w:rsid w:val="00B37120"/>
    <w:rsid w:val="00B446FF"/>
    <w:rsid w:val="00B53A36"/>
    <w:rsid w:val="00B551F5"/>
    <w:rsid w:val="00B60139"/>
    <w:rsid w:val="00B62234"/>
    <w:rsid w:val="00B7162E"/>
    <w:rsid w:val="00B81136"/>
    <w:rsid w:val="00BA4BA7"/>
    <w:rsid w:val="00BB1624"/>
    <w:rsid w:val="00BB3915"/>
    <w:rsid w:val="00BE60A8"/>
    <w:rsid w:val="00BE6958"/>
    <w:rsid w:val="00BF6223"/>
    <w:rsid w:val="00C020DB"/>
    <w:rsid w:val="00C02897"/>
    <w:rsid w:val="00C214CC"/>
    <w:rsid w:val="00C31807"/>
    <w:rsid w:val="00C36478"/>
    <w:rsid w:val="00C50339"/>
    <w:rsid w:val="00C51D16"/>
    <w:rsid w:val="00C56170"/>
    <w:rsid w:val="00C60072"/>
    <w:rsid w:val="00C62321"/>
    <w:rsid w:val="00C77691"/>
    <w:rsid w:val="00C827DD"/>
    <w:rsid w:val="00C84789"/>
    <w:rsid w:val="00CA0558"/>
    <w:rsid w:val="00CA26A9"/>
    <w:rsid w:val="00CB1F4D"/>
    <w:rsid w:val="00CC1CF2"/>
    <w:rsid w:val="00CC1FC0"/>
    <w:rsid w:val="00CC2353"/>
    <w:rsid w:val="00CD65BD"/>
    <w:rsid w:val="00CE017C"/>
    <w:rsid w:val="00CE2794"/>
    <w:rsid w:val="00CE56C1"/>
    <w:rsid w:val="00D03850"/>
    <w:rsid w:val="00D12950"/>
    <w:rsid w:val="00D26099"/>
    <w:rsid w:val="00D377F7"/>
    <w:rsid w:val="00D43C9A"/>
    <w:rsid w:val="00D547C5"/>
    <w:rsid w:val="00D61CDA"/>
    <w:rsid w:val="00D65173"/>
    <w:rsid w:val="00D729D9"/>
    <w:rsid w:val="00D76874"/>
    <w:rsid w:val="00D91111"/>
    <w:rsid w:val="00D9435A"/>
    <w:rsid w:val="00DA7FAB"/>
    <w:rsid w:val="00DB7A5C"/>
    <w:rsid w:val="00DC2F73"/>
    <w:rsid w:val="00DC3183"/>
    <w:rsid w:val="00DE18EA"/>
    <w:rsid w:val="00DF140A"/>
    <w:rsid w:val="00E05EE4"/>
    <w:rsid w:val="00E16671"/>
    <w:rsid w:val="00E168DE"/>
    <w:rsid w:val="00E20BBB"/>
    <w:rsid w:val="00E2599F"/>
    <w:rsid w:val="00E25E23"/>
    <w:rsid w:val="00E328E4"/>
    <w:rsid w:val="00E4329E"/>
    <w:rsid w:val="00E741A5"/>
    <w:rsid w:val="00E748EC"/>
    <w:rsid w:val="00E75095"/>
    <w:rsid w:val="00E953DB"/>
    <w:rsid w:val="00E961FE"/>
    <w:rsid w:val="00EA64AF"/>
    <w:rsid w:val="00EB0633"/>
    <w:rsid w:val="00EC098E"/>
    <w:rsid w:val="00EC5B57"/>
    <w:rsid w:val="00ED3B88"/>
    <w:rsid w:val="00EE67A2"/>
    <w:rsid w:val="00EE720C"/>
    <w:rsid w:val="00EF4B6F"/>
    <w:rsid w:val="00F05791"/>
    <w:rsid w:val="00F61C00"/>
    <w:rsid w:val="00F95E2A"/>
    <w:rsid w:val="00FB0AD4"/>
    <w:rsid w:val="00FD389F"/>
    <w:rsid w:val="00FD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3590D"/>
  <w15:docId w15:val="{165E7E4F-6ADC-467A-8AF4-72DE089A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4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45B44"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Ttulo2">
    <w:name w:val="heading 2"/>
    <w:basedOn w:val="Ttulo1"/>
    <w:next w:val="Normal"/>
    <w:link w:val="Ttulo2Char"/>
    <w:uiPriority w:val="9"/>
    <w:qFormat/>
    <w:rsid w:val="00545B44"/>
    <w:pPr>
      <w:spacing w:after="120" w:line="400" w:lineRule="exact"/>
      <w:jc w:val="left"/>
      <w:outlineLvl w:val="1"/>
    </w:pPr>
    <w:rPr>
      <w:sz w:val="36"/>
    </w:rPr>
  </w:style>
  <w:style w:type="paragraph" w:styleId="Ttulo3">
    <w:name w:val="heading 3"/>
    <w:basedOn w:val="Ttulo1"/>
    <w:next w:val="Normal"/>
    <w:link w:val="Ttulo3Char"/>
    <w:uiPriority w:val="9"/>
    <w:qFormat/>
    <w:rsid w:val="00545B44"/>
    <w:pPr>
      <w:outlineLvl w:val="2"/>
    </w:pPr>
    <w:rPr>
      <w:sz w:val="36"/>
    </w:rPr>
  </w:style>
  <w:style w:type="paragraph" w:styleId="Ttulo4">
    <w:name w:val="heading 4"/>
    <w:basedOn w:val="Ttulo1"/>
    <w:next w:val="Normal"/>
    <w:link w:val="Ttulo4Char"/>
    <w:uiPriority w:val="99"/>
    <w:qFormat/>
    <w:rsid w:val="00545B44"/>
    <w:pPr>
      <w:jc w:val="left"/>
      <w:outlineLvl w:val="3"/>
    </w:pPr>
    <w:rPr>
      <w:i/>
      <w:sz w:val="22"/>
    </w:rPr>
  </w:style>
  <w:style w:type="paragraph" w:styleId="Ttulo5">
    <w:name w:val="heading 5"/>
    <w:basedOn w:val="Ttulo1"/>
    <w:next w:val="Normal"/>
    <w:link w:val="Ttulo5Char"/>
    <w:uiPriority w:val="99"/>
    <w:qFormat/>
    <w:rsid w:val="00545B44"/>
    <w:pPr>
      <w:ind w:left="58"/>
      <w:jc w:val="left"/>
      <w:outlineLvl w:val="4"/>
    </w:pPr>
    <w:rPr>
      <w:sz w:val="16"/>
    </w:rPr>
  </w:style>
  <w:style w:type="paragraph" w:styleId="Ttulo6">
    <w:name w:val="heading 6"/>
    <w:basedOn w:val="Ttulo1"/>
    <w:next w:val="Normal"/>
    <w:link w:val="Ttulo6Char"/>
    <w:uiPriority w:val="99"/>
    <w:qFormat/>
    <w:rsid w:val="00545B44"/>
    <w:pPr>
      <w:outlineLvl w:val="5"/>
    </w:pPr>
  </w:style>
  <w:style w:type="paragraph" w:styleId="Ttulo7">
    <w:name w:val="heading 7"/>
    <w:basedOn w:val="Ttulo1"/>
    <w:next w:val="Normal"/>
    <w:link w:val="Ttulo7Char"/>
    <w:uiPriority w:val="99"/>
    <w:qFormat/>
    <w:rsid w:val="00545B44"/>
    <w:pPr>
      <w:jc w:val="left"/>
      <w:outlineLvl w:val="6"/>
    </w:pPr>
    <w:rPr>
      <w:sz w:val="18"/>
    </w:rPr>
  </w:style>
  <w:style w:type="paragraph" w:styleId="Ttulo8">
    <w:name w:val="heading 8"/>
    <w:basedOn w:val="Ttulo1"/>
    <w:next w:val="Normal"/>
    <w:link w:val="Ttulo8Char"/>
    <w:uiPriority w:val="99"/>
    <w:qFormat/>
    <w:rsid w:val="00545B44"/>
    <w:pPr>
      <w:outlineLvl w:val="7"/>
    </w:pPr>
  </w:style>
  <w:style w:type="paragraph" w:styleId="Ttulo9">
    <w:name w:val="heading 9"/>
    <w:basedOn w:val="Ttulo1"/>
    <w:next w:val="Normal"/>
    <w:link w:val="Ttulo9Char"/>
    <w:qFormat/>
    <w:rsid w:val="00545B44"/>
    <w:pPr>
      <w:ind w:left="58"/>
      <w:jc w:val="left"/>
      <w:outlineLvl w:val="8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5B44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9"/>
    <w:rsid w:val="00545B44"/>
    <w:rPr>
      <w:rFonts w:ascii="Impact" w:eastAsia="Times New Roman" w:hAnsi="Impact" w:cs="Times New Roman"/>
      <w:color w:val="333300"/>
      <w:sz w:val="36"/>
      <w:szCs w:val="20"/>
      <w:lang w:val="en-US"/>
    </w:rPr>
  </w:style>
  <w:style w:type="character" w:customStyle="1" w:styleId="Ttulo3Char">
    <w:name w:val="Título 3 Char"/>
    <w:basedOn w:val="Fontepargpadro"/>
    <w:link w:val="Ttulo3"/>
    <w:uiPriority w:val="99"/>
    <w:rsid w:val="00545B44"/>
    <w:rPr>
      <w:rFonts w:ascii="Impact" w:eastAsia="Times New Roman" w:hAnsi="Impact" w:cs="Times New Roman"/>
      <w:color w:val="333300"/>
      <w:sz w:val="36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rsid w:val="00545B44"/>
    <w:rPr>
      <w:rFonts w:ascii="Impact" w:eastAsia="Times New Roman" w:hAnsi="Impact" w:cs="Times New Roman"/>
      <w:i/>
      <w:color w:val="333300"/>
      <w:szCs w:val="20"/>
      <w:lang w:val="en-US"/>
    </w:rPr>
  </w:style>
  <w:style w:type="character" w:customStyle="1" w:styleId="Ttulo5Char">
    <w:name w:val="Título 5 Char"/>
    <w:basedOn w:val="Fontepargpadro"/>
    <w:link w:val="Ttulo5"/>
    <w:uiPriority w:val="99"/>
    <w:rsid w:val="00545B44"/>
    <w:rPr>
      <w:rFonts w:ascii="Impact" w:eastAsia="Times New Roman" w:hAnsi="Impact" w:cs="Times New Roman"/>
      <w:color w:val="333300"/>
      <w:sz w:val="16"/>
      <w:szCs w:val="20"/>
      <w:lang w:val="en-US"/>
    </w:rPr>
  </w:style>
  <w:style w:type="character" w:customStyle="1" w:styleId="Ttulo6Char">
    <w:name w:val="Título 6 Char"/>
    <w:basedOn w:val="Fontepargpadro"/>
    <w:link w:val="Ttulo6"/>
    <w:uiPriority w:val="99"/>
    <w:rsid w:val="00545B44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7Char">
    <w:name w:val="Título 7 Char"/>
    <w:basedOn w:val="Fontepargpadro"/>
    <w:link w:val="Ttulo7"/>
    <w:uiPriority w:val="99"/>
    <w:rsid w:val="00545B44"/>
    <w:rPr>
      <w:rFonts w:ascii="Impact" w:eastAsia="Times New Roman" w:hAnsi="Impact" w:cs="Times New Roman"/>
      <w:color w:val="333300"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uiPriority w:val="99"/>
    <w:rsid w:val="00545B44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9Char">
    <w:name w:val="Título 9 Char"/>
    <w:basedOn w:val="Fontepargpadro"/>
    <w:link w:val="Ttulo9"/>
    <w:rsid w:val="00545B44"/>
    <w:rPr>
      <w:rFonts w:ascii="Impact" w:eastAsia="Times New Roman" w:hAnsi="Impact" w:cs="Times New Roman"/>
      <w:color w:val="333300"/>
      <w:sz w:val="20"/>
      <w:szCs w:val="20"/>
      <w:lang w:val="en-US"/>
    </w:rPr>
  </w:style>
  <w:style w:type="paragraph" w:styleId="Cabealho">
    <w:name w:val="header"/>
    <w:aliases w:val="encabezado,hd,he,Cabeçalho superior"/>
    <w:basedOn w:val="Normal"/>
    <w:link w:val="CabealhoChar"/>
    <w:uiPriority w:val="99"/>
    <w:rsid w:val="00545B44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uiPriority w:val="99"/>
    <w:rsid w:val="00545B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545B4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5B44"/>
    <w:rPr>
      <w:rFonts w:ascii="Arial" w:eastAsia="Times New Roman" w:hAnsi="Arial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45B44"/>
    <w:pPr>
      <w:spacing w:after="120" w:line="240" w:lineRule="atLeast"/>
    </w:pPr>
  </w:style>
  <w:style w:type="character" w:customStyle="1" w:styleId="CorpodetextoChar">
    <w:name w:val="Corpo de texto Char"/>
    <w:basedOn w:val="Fontepargpadro"/>
    <w:link w:val="Corpodetexto"/>
    <w:uiPriority w:val="99"/>
    <w:rsid w:val="00545B44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Masthead">
    <w:name w:val="Masthead"/>
    <w:basedOn w:val="Ttulo1"/>
    <w:rsid w:val="00545B44"/>
    <w:pPr>
      <w:jc w:val="left"/>
    </w:pPr>
    <w:rPr>
      <w:color w:val="000000"/>
      <w:sz w:val="94"/>
    </w:rPr>
  </w:style>
  <w:style w:type="paragraph" w:styleId="Recuodecorpodetexto">
    <w:name w:val="Body Text Indent"/>
    <w:basedOn w:val="Normal"/>
    <w:link w:val="RecuodecorpodetextoChar"/>
    <w:uiPriority w:val="99"/>
    <w:rsid w:val="00545B44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45B44"/>
    <w:rPr>
      <w:rFonts w:ascii="Arial" w:eastAsia="Times New Roman" w:hAnsi="Arial" w:cs="Times New Roman"/>
      <w:sz w:val="18"/>
      <w:szCs w:val="20"/>
      <w:lang w:val="en-US"/>
    </w:rPr>
  </w:style>
  <w:style w:type="paragraph" w:styleId="Corpodetexto3">
    <w:name w:val="Body Text 3"/>
    <w:basedOn w:val="Normal"/>
    <w:link w:val="Corpodetexto3Char"/>
    <w:rsid w:val="00545B44"/>
    <w:pPr>
      <w:spacing w:after="120" w:line="240" w:lineRule="exact"/>
    </w:pPr>
    <w:rPr>
      <w:i/>
    </w:rPr>
  </w:style>
  <w:style w:type="character" w:customStyle="1" w:styleId="Corpodetexto3Char">
    <w:name w:val="Corpo de texto 3 Char"/>
    <w:basedOn w:val="Fontepargpadro"/>
    <w:link w:val="Corpodetexto3"/>
    <w:rsid w:val="00545B44"/>
    <w:rPr>
      <w:rFonts w:ascii="Arial" w:eastAsia="Times New Roman" w:hAnsi="Arial" w:cs="Times New Roman"/>
      <w:i/>
      <w:sz w:val="20"/>
      <w:szCs w:val="20"/>
      <w:lang w:val="en-US"/>
    </w:rPr>
  </w:style>
  <w:style w:type="paragraph" w:customStyle="1" w:styleId="CaptionText">
    <w:name w:val="Caption Text"/>
    <w:basedOn w:val="Normal"/>
    <w:rsid w:val="00545B44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rsid w:val="00545B44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Ttulo1"/>
    <w:rsid w:val="00545B44"/>
    <w:rPr>
      <w:color w:val="FFFFFF"/>
      <w:sz w:val="36"/>
    </w:rPr>
  </w:style>
  <w:style w:type="character" w:customStyle="1" w:styleId="tw4winMark">
    <w:name w:val="tw4winMark"/>
    <w:rsid w:val="00545B4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Textodebalo">
    <w:name w:val="Balloon Text"/>
    <w:basedOn w:val="Normal"/>
    <w:link w:val="TextodebaloChar"/>
    <w:uiPriority w:val="99"/>
    <w:semiHidden/>
    <w:rsid w:val="00545B4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B44"/>
    <w:rPr>
      <w:rFonts w:ascii="Tahoma" w:eastAsia="Times New Roman" w:hAnsi="Tahoma" w:cs="Times New Roman"/>
      <w:sz w:val="16"/>
      <w:szCs w:val="16"/>
      <w:lang w:val="en-US"/>
    </w:rPr>
  </w:style>
  <w:style w:type="paragraph" w:styleId="Corpodetexto2">
    <w:name w:val="Body Text 2"/>
    <w:basedOn w:val="Normal"/>
    <w:link w:val="Corpodetexto2Char"/>
    <w:uiPriority w:val="99"/>
    <w:rsid w:val="00545B44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45B4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54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45B44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545B44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45B4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545B44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545B44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5B44"/>
    <w:rPr>
      <w:rFonts w:ascii="Calibri" w:eastAsia="Calibri" w:hAnsi="Calibri" w:cs="Times New Roman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545B44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545B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545B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uiPriority w:val="99"/>
    <w:rsid w:val="00545B44"/>
    <w:pPr>
      <w:ind w:left="720"/>
    </w:pPr>
    <w:rPr>
      <w:rFonts w:ascii="Times New Roman" w:eastAsia="Calibri" w:hAnsi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rsid w:val="00545B44"/>
  </w:style>
  <w:style w:type="character" w:styleId="Refdecomentrio">
    <w:name w:val="annotation reference"/>
    <w:rsid w:val="00545B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45B44"/>
    <w:pPr>
      <w:spacing w:after="200" w:line="276" w:lineRule="auto"/>
    </w:pPr>
    <w:rPr>
      <w:rFonts w:ascii="Calibri" w:eastAsia="Calibri" w:hAnsi="Calibri"/>
    </w:rPr>
  </w:style>
  <w:style w:type="character" w:customStyle="1" w:styleId="TextodecomentrioChar">
    <w:name w:val="Texto de comentário Char"/>
    <w:basedOn w:val="Fontepargpadro"/>
    <w:link w:val="Textodecomentrio"/>
    <w:rsid w:val="00545B4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45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45B4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ecmsoheader">
    <w:name w:val="ec_msoheader"/>
    <w:basedOn w:val="Normal"/>
    <w:rsid w:val="00545B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545B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5B4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SemEspaamento">
    <w:name w:val="No Spacing"/>
    <w:uiPriority w:val="1"/>
    <w:qFormat/>
    <w:rsid w:val="003B76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FDB-1595-4585-A695-A3BBB359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16</Pages>
  <Words>6858</Words>
  <Characters>37036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</cp:lastModifiedBy>
  <cp:revision>240</cp:revision>
  <dcterms:created xsi:type="dcterms:W3CDTF">2022-03-08T14:24:00Z</dcterms:created>
  <dcterms:modified xsi:type="dcterms:W3CDTF">2022-07-08T18:08:00Z</dcterms:modified>
</cp:coreProperties>
</file>